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A27" w:rsidRDefault="00E65F01" w:rsidP="00E65F01">
      <w:pPr>
        <w:tabs>
          <w:tab w:val="left" w:pos="1095"/>
        </w:tabs>
        <w:spacing w:before="100" w:after="100"/>
        <w:ind w:left="0"/>
        <w:rPr>
          <w:sz w:val="18"/>
        </w:rPr>
      </w:pPr>
      <w:r>
        <w:rPr>
          <w:sz w:val="18"/>
        </w:rPr>
        <w:tab/>
      </w:r>
      <w:bookmarkStart w:id="0" w:name="_GoBack"/>
      <w:bookmarkEnd w:id="0"/>
    </w:p>
    <w:p w:rsidR="00A84193" w:rsidRPr="00747C2B" w:rsidRDefault="00A84193" w:rsidP="00624F49">
      <w:pPr>
        <w:tabs>
          <w:tab w:val="left" w:pos="-2268"/>
        </w:tabs>
        <w:spacing w:before="100" w:after="100" w:line="360" w:lineRule="auto"/>
        <w:ind w:left="0"/>
        <w:jc w:val="center"/>
        <w:outlineLvl w:val="0"/>
        <w:rPr>
          <w:rFonts w:cs="Arial"/>
          <w:b/>
          <w:sz w:val="24"/>
          <w:szCs w:val="24"/>
        </w:rPr>
      </w:pPr>
      <w:r w:rsidRPr="00747C2B">
        <w:rPr>
          <w:rFonts w:cs="Arial"/>
          <w:b/>
          <w:sz w:val="24"/>
          <w:szCs w:val="24"/>
        </w:rPr>
        <w:t>Anexo III</w:t>
      </w:r>
    </w:p>
    <w:p w:rsidR="00A84193" w:rsidRPr="00747C2B" w:rsidRDefault="00A84193" w:rsidP="00624F49">
      <w:pPr>
        <w:tabs>
          <w:tab w:val="left" w:pos="-2268"/>
        </w:tabs>
        <w:spacing w:before="100" w:after="100" w:line="360" w:lineRule="auto"/>
        <w:ind w:left="0"/>
        <w:jc w:val="center"/>
        <w:outlineLvl w:val="0"/>
        <w:rPr>
          <w:rFonts w:cs="Arial"/>
          <w:bCs/>
          <w:u w:val="single"/>
        </w:rPr>
      </w:pPr>
      <w:r w:rsidRPr="00747C2B">
        <w:rPr>
          <w:rFonts w:cs="Arial"/>
          <w:bCs/>
          <w:u w:val="single"/>
        </w:rPr>
        <w:t xml:space="preserve">Tabela de equivalência das </w:t>
      </w:r>
      <w:r w:rsidR="00CE481C" w:rsidRPr="00747C2B">
        <w:rPr>
          <w:rFonts w:cs="Arial"/>
          <w:bCs/>
          <w:u w:val="single"/>
        </w:rPr>
        <w:t xml:space="preserve">Tipologias </w:t>
      </w:r>
      <w:r w:rsidRPr="00747C2B">
        <w:rPr>
          <w:rFonts w:cs="Arial"/>
          <w:bCs/>
          <w:u w:val="single"/>
        </w:rPr>
        <w:t>de Operações no Regulamento Específico do Domínio da Sustentabilidade e Eficiência no Uso de Recursos (RESEUR)</w:t>
      </w:r>
      <w:r w:rsidR="00683E2C">
        <w:rPr>
          <w:rFonts w:cs="Arial"/>
          <w:bCs/>
          <w:u w:val="single"/>
        </w:rPr>
        <w:t xml:space="preserve"> </w:t>
      </w:r>
      <w:r w:rsidR="00E050B5" w:rsidRPr="00747C2B">
        <w:rPr>
          <w:rFonts w:cs="Arial"/>
          <w:bCs/>
          <w:u w:val="single"/>
        </w:rPr>
        <w:t>para efeitos de aplicação dos Anexos I e II</w:t>
      </w:r>
    </w:p>
    <w:p w:rsidR="00747C2B" w:rsidRPr="00747C2B" w:rsidRDefault="00747C2B" w:rsidP="00624F49">
      <w:pPr>
        <w:spacing w:before="100" w:after="100"/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9464"/>
      </w:tblGrid>
      <w:tr w:rsidR="00683E2C" w:rsidRPr="00747C2B" w:rsidTr="00683E2C">
        <w:trPr>
          <w:tblHeader/>
        </w:trPr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center"/>
              <w:rPr>
                <w:rFonts w:eastAsia="Calibri" w:cs="Arial"/>
                <w:b/>
                <w:bCs/>
                <w:spacing w:val="0"/>
                <w:szCs w:val="18"/>
              </w:rPr>
            </w:pPr>
            <w:r w:rsidRPr="00747C2B">
              <w:rPr>
                <w:rFonts w:eastAsia="Calibri" w:cs="Arial"/>
                <w:b/>
                <w:bCs/>
                <w:spacing w:val="0"/>
                <w:szCs w:val="18"/>
              </w:rPr>
              <w:t>SECÇÃO 4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83E2C">
            <w:pPr>
              <w:spacing w:before="100" w:after="100" w:line="320" w:lineRule="exact"/>
              <w:ind w:left="0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>Apoio à eficiência energética, à gestão inteligente da energia e à utilização das energias renováveis nas infraestruturas públicas da Administração Local</w:t>
            </w:r>
          </w:p>
          <w:p w:rsidR="00683E2C" w:rsidRPr="00747C2B" w:rsidRDefault="00683E2C" w:rsidP="00624F49">
            <w:pPr>
              <w:spacing w:before="100" w:after="100" w:line="320" w:lineRule="exact"/>
              <w:ind w:left="0"/>
              <w:jc w:val="center"/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i/>
                <w:spacing w:val="0"/>
                <w:sz w:val="16"/>
                <w:szCs w:val="16"/>
              </w:rPr>
              <w:t>Artigo 36.º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a)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Intervenções ao nível do aumento da eficiência energética dos edifícios e equipamentos públicos da administração local, nos quais se inclui: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i)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Intervenções na envolvente opaca dos edifícios, com o objetivo de proceder à instalação de isolamento térmico em paredes, pavimentos, coberturas e caixas de estore;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proofErr w:type="spellStart"/>
            <w:proofErr w:type="gramStart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ii</w:t>
            </w:r>
            <w:proofErr w:type="spellEnd"/>
            <w:proofErr w:type="gramEnd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Intervenções na envolvente envidraçada dos edifícios, nomeadamente através da substituição de caixilharia com vidro simples, e caixilharia com vidro duplo sem corte térmico, por caixilharia com vidro duplo e corte térmico, ou solução equivalente em termos de desempenho energético e respetivos dispositivos de sombreamento;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proofErr w:type="spellStart"/>
            <w:proofErr w:type="gramStart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iii</w:t>
            </w:r>
            <w:proofErr w:type="spellEnd"/>
            <w:proofErr w:type="gramEnd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Iluminação interior e intervenções nos sistemas técnicos instalados, através da substituição dos sistemas existentes por sistemas de elevada eficiência, ou através de intervenções nos sistemas existentes que visem aumentar a sua eficiência energética, nomeadamente integração de água quente solar, incorporação de </w:t>
            </w:r>
            <w:proofErr w:type="spellStart"/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>microgeração</w:t>
            </w:r>
            <w:proofErr w:type="spellEnd"/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>, sistemas de iluminação, aquecimento, ventilação e ar condicionado (AVAC);</w:t>
            </w:r>
          </w:p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i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Cs/>
                <w:i/>
                <w:spacing w:val="0"/>
                <w:sz w:val="16"/>
                <w:szCs w:val="16"/>
              </w:rPr>
              <w:t xml:space="preserve">E da alínea </w:t>
            </w:r>
            <w:r w:rsidRPr="00747C2B">
              <w:rPr>
                <w:rFonts w:eastAsia="Calibri" w:cs="Arial"/>
                <w:b/>
                <w:bCs/>
                <w:i/>
                <w:spacing w:val="0"/>
                <w:sz w:val="16"/>
                <w:szCs w:val="16"/>
              </w:rPr>
              <w:t>b)</w:t>
            </w:r>
            <w:r w:rsidRPr="00747C2B">
              <w:rPr>
                <w:rFonts w:eastAsia="Calibri" w:cs="Arial"/>
                <w:bCs/>
                <w:i/>
                <w:spacing w:val="0"/>
                <w:sz w:val="16"/>
                <w:szCs w:val="16"/>
              </w:rPr>
              <w:t xml:space="preserve"> do artigo 36.º do RESEUR:</w:t>
            </w:r>
          </w:p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i)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Instalação de painéis solares térmicos para produção de água quente sanitária e climatização;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proofErr w:type="spellStart"/>
            <w:proofErr w:type="gramStart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iv</w:t>
            </w:r>
            <w:proofErr w:type="spellEnd"/>
            <w:proofErr w:type="gramEnd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Instalação de sistemas e equipamentos que permitam a gestão de consumos de energia, por forma a contabilizar e gerir os consumos de energia, gerando assim economias e possibilitando a sua transferência entre períodos tarifários.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b)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Intervenções ao nível da promoção de energias renováveis nos edifícios e equipamentos da administração local para autoconsumo desde que façam parte de soluções integradas que visem a eficiência energética, nos quais se inclui: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proofErr w:type="spellStart"/>
            <w:proofErr w:type="gramStart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ii</w:t>
            </w:r>
            <w:proofErr w:type="spellEnd"/>
            <w:proofErr w:type="gramEnd"/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Instalação de sistemas de produção de energia para autoconsumo a partir de fontes de energia renovável.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c)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Intervenções nos sistemas de iluminação pública, sistemas semafóricos e sistemas de iluminação decorativa, tais como monumentos, jardins, entre outros, com o objetivo de reduzir os consumos de energia, através da instalação de sistemas e tecnologias mais eficientes, assim como pela introdução de sistemas de gestão capazes de potenciar reduções do consumo de energia elétrica associado a estes sistemas.</w:t>
            </w:r>
          </w:p>
        </w:tc>
      </w:tr>
      <w:tr w:rsidR="00683E2C" w:rsidRPr="00747C2B" w:rsidTr="00683E2C">
        <w:tc>
          <w:tcPr>
            <w:tcW w:w="9464" w:type="dxa"/>
          </w:tcPr>
          <w:p w:rsidR="00683E2C" w:rsidRPr="00747C2B" w:rsidRDefault="00683E2C" w:rsidP="00624F49">
            <w:pPr>
              <w:spacing w:before="100" w:after="100" w:line="320" w:lineRule="exact"/>
              <w:ind w:left="0"/>
              <w:jc w:val="both"/>
              <w:rPr>
                <w:rFonts w:eastAsia="Calibri" w:cs="Arial"/>
                <w:bCs/>
                <w:spacing w:val="0"/>
                <w:sz w:val="16"/>
                <w:szCs w:val="16"/>
              </w:rPr>
            </w:pPr>
            <w:r w:rsidRPr="00747C2B">
              <w:rPr>
                <w:rFonts w:eastAsia="Calibri" w:cs="Arial"/>
                <w:b/>
                <w:bCs/>
                <w:spacing w:val="0"/>
                <w:sz w:val="16"/>
                <w:szCs w:val="16"/>
              </w:rPr>
              <w:t>d)</w:t>
            </w:r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Auditorias, diagnósticos e outros trabalhos necessários à realização de investimentos, bem como a avaliação </w:t>
            </w:r>
            <w:proofErr w:type="spellStart"/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>ex</w:t>
            </w:r>
            <w:proofErr w:type="spellEnd"/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</w:t>
            </w:r>
            <w:proofErr w:type="spellStart"/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>post</w:t>
            </w:r>
            <w:proofErr w:type="spellEnd"/>
            <w:r w:rsidRPr="00747C2B">
              <w:rPr>
                <w:rFonts w:eastAsia="Calibri" w:cs="Arial"/>
                <w:bCs/>
                <w:spacing w:val="0"/>
                <w:sz w:val="16"/>
                <w:szCs w:val="16"/>
              </w:rPr>
              <w:t xml:space="preserve"> independente que permita a avaliação e o acompanhamento do desempenho e da eficiência energética do investimento.</w:t>
            </w:r>
          </w:p>
        </w:tc>
      </w:tr>
    </w:tbl>
    <w:p w:rsidR="00A84193" w:rsidRPr="00747C2B" w:rsidRDefault="00A84193" w:rsidP="00624F49">
      <w:pPr>
        <w:spacing w:before="100" w:after="100" w:line="320" w:lineRule="exact"/>
        <w:ind w:left="0"/>
        <w:jc w:val="both"/>
        <w:rPr>
          <w:rFonts w:eastAsia="Calibri" w:cs="Arial"/>
          <w:bCs/>
          <w:spacing w:val="0"/>
          <w:szCs w:val="22"/>
        </w:rPr>
      </w:pPr>
    </w:p>
    <w:sectPr w:rsidR="00A84193" w:rsidRPr="00747C2B" w:rsidSect="00E65F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02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264" w:rsidRDefault="00217264">
      <w:r>
        <w:separator/>
      </w:r>
    </w:p>
  </w:endnote>
  <w:endnote w:type="continuationSeparator" w:id="0">
    <w:p w:rsidR="00217264" w:rsidRDefault="00217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46A" w:rsidRDefault="0074146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082835"/>
      <w:docPartObj>
        <w:docPartGallery w:val="Page Numbers (Bottom of Page)"/>
        <w:docPartUnique/>
      </w:docPartObj>
    </w:sdtPr>
    <w:sdtEndPr/>
    <w:sdtContent>
      <w:p w:rsidR="005349D1" w:rsidRDefault="005349D1" w:rsidP="00AE4C74">
        <w:pPr>
          <w:pStyle w:val="Rodap"/>
          <w:jc w:val="right"/>
        </w:pP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65F01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46A" w:rsidRDefault="007414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264" w:rsidRDefault="00217264">
      <w:r>
        <w:separator/>
      </w:r>
    </w:p>
  </w:footnote>
  <w:footnote w:type="continuationSeparator" w:id="0">
    <w:p w:rsidR="00217264" w:rsidRDefault="002172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46A" w:rsidRDefault="0074146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9D1" w:rsidRDefault="0074146A" w:rsidP="00E772FE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  <w:r>
      <w:rPr>
        <w:noProof/>
        <w:lang w:eastAsia="pt-PT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5601D06" wp14:editId="73462D38">
              <wp:simplePos x="0" y="0"/>
              <wp:positionH relativeFrom="column">
                <wp:posOffset>395605</wp:posOffset>
              </wp:positionH>
              <wp:positionV relativeFrom="paragraph">
                <wp:posOffset>208280</wp:posOffset>
              </wp:positionV>
              <wp:extent cx="5347335" cy="514350"/>
              <wp:effectExtent l="0" t="3810" r="0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47335" cy="514350"/>
                        <a:chOff x="0" y="0"/>
                        <a:chExt cx="52970" cy="5154"/>
                      </a:xfrm>
                    </wpg:grpSpPr>
                    <pic:pic xmlns:pic="http://schemas.openxmlformats.org/drawingml/2006/picture">
                      <pic:nvPicPr>
                        <pic:cNvPr id="3" name="Picture 2" descr="Logótipo do Portugal2020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lum bright="-20000" contrast="3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99" y="428"/>
                          <a:ext cx="14098" cy="4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20" descr="Logo_CRESC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94" cy="515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4" descr="https://dre.pt/ue/imagens/bandeiras/u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lum bright="-20000" contrast="-1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923" y="374"/>
                          <a:ext cx="6638" cy="4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CaixaDeTexto 18"/>
                      <wps:cNvSpPr txBox="1">
                        <a:spLocks noChangeArrowheads="1"/>
                      </wps:cNvSpPr>
                      <wps:spPr bwMode="auto">
                        <a:xfrm>
                          <a:off x="36114" y="846"/>
                          <a:ext cx="16856" cy="31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46A" w:rsidRDefault="0074146A" w:rsidP="0074146A">
                            <w:pPr>
                              <w:pStyle w:val="NormalWeb"/>
                              <w:textAlignment w:val="baseline"/>
                            </w:pPr>
                            <w:r w:rsidRPr="005575D2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0"/>
                                <w:szCs w:val="10"/>
                              </w:rPr>
                              <w:t>UNIÃO EUROPEIA</w:t>
                            </w:r>
                          </w:p>
                          <w:p w:rsidR="0074146A" w:rsidRDefault="0074146A" w:rsidP="0074146A">
                            <w:pPr>
                              <w:pStyle w:val="NormalWeb"/>
                              <w:textAlignment w:val="baseline"/>
                            </w:pPr>
                            <w:r w:rsidRPr="005575D2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0"/>
                                <w:szCs w:val="10"/>
                              </w:rPr>
                              <w:t xml:space="preserve">Fundos Europeus </w:t>
                            </w:r>
                          </w:p>
                          <w:p w:rsidR="0074146A" w:rsidRDefault="0074146A" w:rsidP="0074146A">
                            <w:pPr>
                              <w:pStyle w:val="NormalWeb"/>
                              <w:textAlignment w:val="baseline"/>
                            </w:pPr>
                            <w:r w:rsidRPr="005575D2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0"/>
                                <w:szCs w:val="10"/>
                              </w:rPr>
                              <w:t>Estruturais e de Investimento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" o:spid="_x0000_s1026" style="position:absolute;left:0;text-align:left;margin-left:31.15pt;margin-top:16.4pt;width:421.05pt;height:40.5pt;z-index:251663360" coordsize="52970,5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ótipo do Portugal2020" href="https://www.portugal2020.pt/Portal2020" style="position:absolute;left:14399;top:428;width:14098;height:42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Zp9n3BAAAA2gAAAA8AAABkcnMvZG93bnJldi54bWxEj0GLwjAUhO+C/yE8wZumrihSjaK7LIh4&#10;WSueH82zLTYv3SSr1V9vhAWPw8x8wyxWranFlZyvLCsYDRMQxLnVFRcKjtn3YAbCB2SNtWVScCcP&#10;q2W3s8BU2xv/0PUQChEh7FNUUIbQpFL6vCSDfmgb4uidrTMYonSF1A5vEW5q+ZEkU2mw4rhQYkOf&#10;JeWXw59RkM0mx9Nm/fv1uNQ6c26/a6caler32vUcRKA2vMP/7a1WMIbXlXgD5PI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Zp9n3BAAAA2gAAAA8AAAAAAAAAAAAAAAAAnwIA&#10;AGRycy9kb3ducmV2LnhtbFBLBQYAAAAABAAEAPcAAACNAwAAAAA=&#10;" o:button="t">
                <v:fill o:detectmouseclick="t"/>
                <v:imagedata r:id="rId5" o:title="Logótipo do Portugal2020" gain="93623f" blacklevel="-6554f"/>
              </v:shape>
              <v:shape id="Picture 20" o:spid="_x0000_s1028" type="#_x0000_t75" alt="Logo_CRESC_cmyk" style="position:absolute;width:11494;height:5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6mZTFAAAA2gAAAA8AAABkcnMvZG93bnJldi54bWxEj91qwkAUhO8F32E5Be9001KqRNdQLFJB&#10;hPpDe3vMniYh2bMxuyZpn75bELwcZuYbZpH0phItNa6wrOBxEoEgTq0uOFNwOq7HMxDOI2usLJOC&#10;H3KQLIeDBcbadryn9uAzESDsYlSQe1/HUro0J4NuYmvi4H3bxqAPssmkbrALcFPJpyh6kQYLDgs5&#10;1rTKKS0PV6OgfKt3x8/flk1bfuzsJZ2e37+2So0e+tc5CE+9v4dv7Y1W8Az/V8INkMs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p+pmUxQAAANoAAAAPAAAAAAAAAAAAAAAA&#10;AJ8CAABkcnMvZG93bnJldi54bWxQSwUGAAAAAAQABAD3AAAAkQMAAAAA&#10;">
                <v:imagedata r:id="rId6" o:title="Logo_CRESC_cmyk"/>
              </v:shape>
              <v:shape id="Picture 14" o:spid="_x0000_s1029" type="#_x0000_t75" alt="https://dre.pt/ue/imagens/bandeiras/ue.gif" style="position:absolute;left:29923;top:374;width:6638;height:4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cGEvCAAAA2gAAAA8AAABkcnMvZG93bnJldi54bWxEj0GLwjAUhO/C/ofwFryIpgrKUo0iu4jW&#10;g2BX8Pps3rZdm5fSRK3/3giCx2FmvmFmi9ZU4kqNKy0rGA4iEMSZ1SXnCg6/q/4XCOeRNVaWScGd&#10;HCzmH50ZxtreeE/X1OciQNjFqKDwvo6ldFlBBt3A1sTB+7ONQR9kk0vd4C3ATSVHUTSRBksOCwXW&#10;9F1Qdk4vRsFPNMLTca0Pfkc26eH/PdkmpVLdz3Y5BeGp9e/wq73RCsbwvBJugJw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wXBhLwgAAANoAAAAPAAAAAAAAAAAAAAAAAJ8C&#10;AABkcnMvZG93bnJldi54bWxQSwUGAAAAAAQABAD3AAAAjgMAAAAA&#10;">
                <v:imagedata r:id="rId7" o:title="ue" gain="58982f" blacklevel="-65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DeTexto 18" o:spid="_x0000_s1030" type="#_x0000_t202" style="position:absolute;left:36114;top:846;width:16856;height:31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<v:textbox style="mso-fit-shape-to-text:t">
                  <w:txbxContent>
                    <w:p w:rsidR="0074146A" w:rsidRDefault="0074146A" w:rsidP="0074146A">
                      <w:pPr>
                        <w:pStyle w:val="NormalWeb"/>
                        <w:textAlignment w:val="baseline"/>
                      </w:pPr>
                      <w:r w:rsidRPr="005575D2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0"/>
                          <w:szCs w:val="10"/>
                        </w:rPr>
                        <w:t>UNIÃO EUROPEIA</w:t>
                      </w:r>
                    </w:p>
                    <w:p w:rsidR="0074146A" w:rsidRDefault="0074146A" w:rsidP="0074146A">
                      <w:pPr>
                        <w:pStyle w:val="NormalWeb"/>
                        <w:textAlignment w:val="baseline"/>
                      </w:pPr>
                      <w:r w:rsidRPr="005575D2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0"/>
                          <w:szCs w:val="10"/>
                        </w:rPr>
                        <w:t xml:space="preserve">Fundos Europeus </w:t>
                      </w:r>
                    </w:p>
                    <w:p w:rsidR="0074146A" w:rsidRDefault="0074146A" w:rsidP="0074146A">
                      <w:pPr>
                        <w:pStyle w:val="NormalWeb"/>
                        <w:textAlignment w:val="baseline"/>
                      </w:pPr>
                      <w:r w:rsidRPr="005575D2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0"/>
                          <w:szCs w:val="10"/>
                        </w:rPr>
                        <w:t>Estruturais e de Investimento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9D1" w:rsidRDefault="005349D1" w:rsidP="00E772FE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61312" behindDoc="1" locked="0" layoutInCell="1" allowOverlap="1" wp14:anchorId="6641A677" wp14:editId="7F9C1D6F">
          <wp:simplePos x="0" y="0"/>
          <wp:positionH relativeFrom="column">
            <wp:posOffset>-970232</wp:posOffset>
          </wp:positionH>
          <wp:positionV relativeFrom="paragraph">
            <wp:posOffset>-193675</wp:posOffset>
          </wp:positionV>
          <wp:extent cx="7601803" cy="10752223"/>
          <wp:effectExtent l="0" t="0" r="0" b="0"/>
          <wp:wrapNone/>
          <wp:docPr id="1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posta6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803" cy="10752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6279B"/>
    <w:multiLevelType w:val="multilevel"/>
    <w:tmpl w:val="8D0A62F8"/>
    <w:lvl w:ilvl="0">
      <w:start w:val="1"/>
      <w:numFmt w:val="decimal"/>
      <w:pStyle w:val="Cabealho1"/>
      <w:lvlText w:val="%1."/>
      <w:lvlJc w:val="left"/>
      <w:pPr>
        <w:ind w:left="15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30" w:hanging="435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5" w:hanging="1440"/>
      </w:pPr>
      <w:rPr>
        <w:rFonts w:hint="default"/>
      </w:rPr>
    </w:lvl>
  </w:abstractNum>
  <w:abstractNum w:abstractNumId="1">
    <w:nsid w:val="213B1B64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7B3E13"/>
    <w:multiLevelType w:val="hybridMultilevel"/>
    <w:tmpl w:val="2F66C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D358A"/>
    <w:multiLevelType w:val="hybridMultilevel"/>
    <w:tmpl w:val="6F9417F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023DC"/>
    <w:multiLevelType w:val="hybridMultilevel"/>
    <w:tmpl w:val="B89255B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77247"/>
    <w:multiLevelType w:val="hybridMultilevel"/>
    <w:tmpl w:val="D92AD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7913D2"/>
    <w:multiLevelType w:val="hybridMultilevel"/>
    <w:tmpl w:val="0FC453BC"/>
    <w:lvl w:ilvl="0" w:tplc="2F2AE3D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54F4CCE"/>
    <w:multiLevelType w:val="hybridMultilevel"/>
    <w:tmpl w:val="E6144448"/>
    <w:lvl w:ilvl="0" w:tplc="6316BAF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AD38DC"/>
    <w:multiLevelType w:val="hybridMultilevel"/>
    <w:tmpl w:val="BA167F64"/>
    <w:lvl w:ilvl="0" w:tplc="6316BAFA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1D0A7D"/>
    <w:multiLevelType w:val="hybridMultilevel"/>
    <w:tmpl w:val="E9CA9C04"/>
    <w:lvl w:ilvl="0" w:tplc="D46E1D9A">
      <w:start w:val="1"/>
      <w:numFmt w:val="decimal"/>
      <w:pStyle w:val="Cabealho2"/>
      <w:lvlText w:val="1.%1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740483"/>
    <w:multiLevelType w:val="hybridMultilevel"/>
    <w:tmpl w:val="A94A145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6"/>
  </w:num>
  <w:num w:numId="9">
    <w:abstractNumId w:val="10"/>
  </w:num>
  <w:num w:numId="10">
    <w:abstractNumId w:val="8"/>
  </w:num>
  <w:num w:numId="11">
    <w:abstractNumId w:val="7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C 1">
    <w15:presenceInfo w15:providerId="None" w15:userId="ADC 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F7"/>
    <w:rsid w:val="000103A3"/>
    <w:rsid w:val="000212A3"/>
    <w:rsid w:val="00031708"/>
    <w:rsid w:val="0003415A"/>
    <w:rsid w:val="0003574B"/>
    <w:rsid w:val="000379E7"/>
    <w:rsid w:val="000477EF"/>
    <w:rsid w:val="00052C74"/>
    <w:rsid w:val="00077F29"/>
    <w:rsid w:val="00083B9A"/>
    <w:rsid w:val="00084B99"/>
    <w:rsid w:val="00090273"/>
    <w:rsid w:val="000A2B5D"/>
    <w:rsid w:val="000C1320"/>
    <w:rsid w:val="000C34BE"/>
    <w:rsid w:val="000C5DF0"/>
    <w:rsid w:val="000D3306"/>
    <w:rsid w:val="000D7808"/>
    <w:rsid w:val="000E2564"/>
    <w:rsid w:val="00100E31"/>
    <w:rsid w:val="00101510"/>
    <w:rsid w:val="00104956"/>
    <w:rsid w:val="00105269"/>
    <w:rsid w:val="00106B36"/>
    <w:rsid w:val="00114C63"/>
    <w:rsid w:val="00121801"/>
    <w:rsid w:val="0012671A"/>
    <w:rsid w:val="00131125"/>
    <w:rsid w:val="001407FE"/>
    <w:rsid w:val="00141125"/>
    <w:rsid w:val="001554FF"/>
    <w:rsid w:val="00155536"/>
    <w:rsid w:val="00156787"/>
    <w:rsid w:val="00157402"/>
    <w:rsid w:val="0017145C"/>
    <w:rsid w:val="0017202C"/>
    <w:rsid w:val="001731E6"/>
    <w:rsid w:val="0017766C"/>
    <w:rsid w:val="00184016"/>
    <w:rsid w:val="001969D8"/>
    <w:rsid w:val="001A033F"/>
    <w:rsid w:val="001A1E75"/>
    <w:rsid w:val="001A6082"/>
    <w:rsid w:val="001B1666"/>
    <w:rsid w:val="001B60E9"/>
    <w:rsid w:val="001C1B40"/>
    <w:rsid w:val="001C3A23"/>
    <w:rsid w:val="001D1D46"/>
    <w:rsid w:val="001D71ED"/>
    <w:rsid w:val="001E5DBC"/>
    <w:rsid w:val="001E6777"/>
    <w:rsid w:val="001F3561"/>
    <w:rsid w:val="001F4C9F"/>
    <w:rsid w:val="00200180"/>
    <w:rsid w:val="00210603"/>
    <w:rsid w:val="00216E0F"/>
    <w:rsid w:val="00217264"/>
    <w:rsid w:val="00231E37"/>
    <w:rsid w:val="0023373D"/>
    <w:rsid w:val="0024566A"/>
    <w:rsid w:val="00247C4E"/>
    <w:rsid w:val="002550BE"/>
    <w:rsid w:val="00257D67"/>
    <w:rsid w:val="00260115"/>
    <w:rsid w:val="0026201E"/>
    <w:rsid w:val="0027322A"/>
    <w:rsid w:val="00276C2A"/>
    <w:rsid w:val="00282382"/>
    <w:rsid w:val="00282C41"/>
    <w:rsid w:val="00284D18"/>
    <w:rsid w:val="00287E4C"/>
    <w:rsid w:val="00290815"/>
    <w:rsid w:val="00291324"/>
    <w:rsid w:val="002973A4"/>
    <w:rsid w:val="002A0BAE"/>
    <w:rsid w:val="002A2275"/>
    <w:rsid w:val="002A24B6"/>
    <w:rsid w:val="002A7E9B"/>
    <w:rsid w:val="002C4B46"/>
    <w:rsid w:val="002C6B86"/>
    <w:rsid w:val="002D0DB8"/>
    <w:rsid w:val="002D2E1E"/>
    <w:rsid w:val="002D5841"/>
    <w:rsid w:val="002D66DD"/>
    <w:rsid w:val="002D75C0"/>
    <w:rsid w:val="002D76D0"/>
    <w:rsid w:val="002F3713"/>
    <w:rsid w:val="002F45C2"/>
    <w:rsid w:val="002F4740"/>
    <w:rsid w:val="00305113"/>
    <w:rsid w:val="0031388F"/>
    <w:rsid w:val="003138DA"/>
    <w:rsid w:val="00323A05"/>
    <w:rsid w:val="00330093"/>
    <w:rsid w:val="00331307"/>
    <w:rsid w:val="0035517E"/>
    <w:rsid w:val="00355309"/>
    <w:rsid w:val="0036193E"/>
    <w:rsid w:val="00365138"/>
    <w:rsid w:val="003710EB"/>
    <w:rsid w:val="00387F0C"/>
    <w:rsid w:val="003A3A9F"/>
    <w:rsid w:val="003A45DB"/>
    <w:rsid w:val="003A77A8"/>
    <w:rsid w:val="003B65E5"/>
    <w:rsid w:val="003B7CEC"/>
    <w:rsid w:val="003C1D81"/>
    <w:rsid w:val="003C7C04"/>
    <w:rsid w:val="003E165C"/>
    <w:rsid w:val="003E2CD2"/>
    <w:rsid w:val="003E7932"/>
    <w:rsid w:val="003F08B2"/>
    <w:rsid w:val="003F1B13"/>
    <w:rsid w:val="003F33C8"/>
    <w:rsid w:val="003F7A27"/>
    <w:rsid w:val="00403C55"/>
    <w:rsid w:val="00403CF9"/>
    <w:rsid w:val="00410B34"/>
    <w:rsid w:val="004158E6"/>
    <w:rsid w:val="00425E81"/>
    <w:rsid w:val="00426024"/>
    <w:rsid w:val="00431BB5"/>
    <w:rsid w:val="00435433"/>
    <w:rsid w:val="00444067"/>
    <w:rsid w:val="004443A8"/>
    <w:rsid w:val="00446EA8"/>
    <w:rsid w:val="00447B21"/>
    <w:rsid w:val="00453652"/>
    <w:rsid w:val="0046467C"/>
    <w:rsid w:val="00474AF3"/>
    <w:rsid w:val="0048203D"/>
    <w:rsid w:val="00486645"/>
    <w:rsid w:val="0049174B"/>
    <w:rsid w:val="004A7C9D"/>
    <w:rsid w:val="004B67D7"/>
    <w:rsid w:val="004C6C1E"/>
    <w:rsid w:val="004D206F"/>
    <w:rsid w:val="004D50CF"/>
    <w:rsid w:val="004D7E9B"/>
    <w:rsid w:val="004E072F"/>
    <w:rsid w:val="004E18E4"/>
    <w:rsid w:val="004F14FB"/>
    <w:rsid w:val="004F3CB5"/>
    <w:rsid w:val="0050142D"/>
    <w:rsid w:val="005026CA"/>
    <w:rsid w:val="00505BC6"/>
    <w:rsid w:val="005152B8"/>
    <w:rsid w:val="005221E3"/>
    <w:rsid w:val="00526ADB"/>
    <w:rsid w:val="00532145"/>
    <w:rsid w:val="005349D1"/>
    <w:rsid w:val="00537997"/>
    <w:rsid w:val="005463DE"/>
    <w:rsid w:val="00546BFF"/>
    <w:rsid w:val="00547B7A"/>
    <w:rsid w:val="00551F85"/>
    <w:rsid w:val="00555DFC"/>
    <w:rsid w:val="00557A88"/>
    <w:rsid w:val="00560AA1"/>
    <w:rsid w:val="005623DB"/>
    <w:rsid w:val="005722E2"/>
    <w:rsid w:val="00573843"/>
    <w:rsid w:val="00580B78"/>
    <w:rsid w:val="005813E1"/>
    <w:rsid w:val="00583C04"/>
    <w:rsid w:val="00584BEE"/>
    <w:rsid w:val="00585829"/>
    <w:rsid w:val="005A4896"/>
    <w:rsid w:val="005A7912"/>
    <w:rsid w:val="005B0105"/>
    <w:rsid w:val="005B3172"/>
    <w:rsid w:val="005C2975"/>
    <w:rsid w:val="005C4686"/>
    <w:rsid w:val="005C515F"/>
    <w:rsid w:val="005D266B"/>
    <w:rsid w:val="005D4EA0"/>
    <w:rsid w:val="005E20A7"/>
    <w:rsid w:val="005F6824"/>
    <w:rsid w:val="00601A01"/>
    <w:rsid w:val="00616C7B"/>
    <w:rsid w:val="00616F27"/>
    <w:rsid w:val="006235D6"/>
    <w:rsid w:val="00624F49"/>
    <w:rsid w:val="00625C82"/>
    <w:rsid w:val="00632E6F"/>
    <w:rsid w:val="006378A6"/>
    <w:rsid w:val="00643CF1"/>
    <w:rsid w:val="00645D0D"/>
    <w:rsid w:val="00647A2F"/>
    <w:rsid w:val="006560F9"/>
    <w:rsid w:val="0066377E"/>
    <w:rsid w:val="0066593B"/>
    <w:rsid w:val="00673C19"/>
    <w:rsid w:val="006748B6"/>
    <w:rsid w:val="006769E6"/>
    <w:rsid w:val="006818D3"/>
    <w:rsid w:val="00682A5D"/>
    <w:rsid w:val="006838A2"/>
    <w:rsid w:val="00683E2C"/>
    <w:rsid w:val="00683EFA"/>
    <w:rsid w:val="006863C6"/>
    <w:rsid w:val="00690FB6"/>
    <w:rsid w:val="0069683E"/>
    <w:rsid w:val="006A20D0"/>
    <w:rsid w:val="006A38C0"/>
    <w:rsid w:val="006A66B6"/>
    <w:rsid w:val="006B77B7"/>
    <w:rsid w:val="006C1622"/>
    <w:rsid w:val="006C60DA"/>
    <w:rsid w:val="006C7B8E"/>
    <w:rsid w:val="006D6168"/>
    <w:rsid w:val="006E428E"/>
    <w:rsid w:val="006F0905"/>
    <w:rsid w:val="006F2768"/>
    <w:rsid w:val="006F59CD"/>
    <w:rsid w:val="006F785B"/>
    <w:rsid w:val="00702D92"/>
    <w:rsid w:val="00703EF6"/>
    <w:rsid w:val="007104FC"/>
    <w:rsid w:val="00710DDD"/>
    <w:rsid w:val="007218AD"/>
    <w:rsid w:val="00723212"/>
    <w:rsid w:val="007256F7"/>
    <w:rsid w:val="00727AF7"/>
    <w:rsid w:val="0073440E"/>
    <w:rsid w:val="0073480F"/>
    <w:rsid w:val="00737491"/>
    <w:rsid w:val="0074146A"/>
    <w:rsid w:val="00747C2B"/>
    <w:rsid w:val="00775AFC"/>
    <w:rsid w:val="00776988"/>
    <w:rsid w:val="00776C48"/>
    <w:rsid w:val="00781674"/>
    <w:rsid w:val="0078180D"/>
    <w:rsid w:val="007822EA"/>
    <w:rsid w:val="00792198"/>
    <w:rsid w:val="007A06E6"/>
    <w:rsid w:val="007A591F"/>
    <w:rsid w:val="007B07E0"/>
    <w:rsid w:val="007C4B8B"/>
    <w:rsid w:val="007C73AE"/>
    <w:rsid w:val="007D40C9"/>
    <w:rsid w:val="007D4DA1"/>
    <w:rsid w:val="007D6C18"/>
    <w:rsid w:val="007E3B6F"/>
    <w:rsid w:val="007E4F16"/>
    <w:rsid w:val="007E598C"/>
    <w:rsid w:val="007E7DF7"/>
    <w:rsid w:val="007F296E"/>
    <w:rsid w:val="008012F7"/>
    <w:rsid w:val="0080250B"/>
    <w:rsid w:val="00807A6F"/>
    <w:rsid w:val="00807D28"/>
    <w:rsid w:val="00813543"/>
    <w:rsid w:val="008167E1"/>
    <w:rsid w:val="00820CF2"/>
    <w:rsid w:val="00827F51"/>
    <w:rsid w:val="00836123"/>
    <w:rsid w:val="00842DC0"/>
    <w:rsid w:val="00844665"/>
    <w:rsid w:val="008518C3"/>
    <w:rsid w:val="00855D07"/>
    <w:rsid w:val="00856A7D"/>
    <w:rsid w:val="00863563"/>
    <w:rsid w:val="008678F6"/>
    <w:rsid w:val="00873E92"/>
    <w:rsid w:val="00875439"/>
    <w:rsid w:val="00876461"/>
    <w:rsid w:val="008814B1"/>
    <w:rsid w:val="00891641"/>
    <w:rsid w:val="00894E2F"/>
    <w:rsid w:val="008B2E67"/>
    <w:rsid w:val="008C0159"/>
    <w:rsid w:val="008C2C84"/>
    <w:rsid w:val="008C5EDB"/>
    <w:rsid w:val="008D493F"/>
    <w:rsid w:val="008D4D7B"/>
    <w:rsid w:val="008D54B7"/>
    <w:rsid w:val="008E2FC5"/>
    <w:rsid w:val="008E7D51"/>
    <w:rsid w:val="008F4106"/>
    <w:rsid w:val="009021E1"/>
    <w:rsid w:val="00920C6F"/>
    <w:rsid w:val="00924EE9"/>
    <w:rsid w:val="009255E1"/>
    <w:rsid w:val="00930001"/>
    <w:rsid w:val="0093103D"/>
    <w:rsid w:val="00934A9D"/>
    <w:rsid w:val="00944BFC"/>
    <w:rsid w:val="00953659"/>
    <w:rsid w:val="00963E5C"/>
    <w:rsid w:val="00970536"/>
    <w:rsid w:val="00973BD3"/>
    <w:rsid w:val="009923F2"/>
    <w:rsid w:val="00992B51"/>
    <w:rsid w:val="00995F0F"/>
    <w:rsid w:val="00997FD6"/>
    <w:rsid w:val="009A27CC"/>
    <w:rsid w:val="009A63DE"/>
    <w:rsid w:val="009B6954"/>
    <w:rsid w:val="009D33DA"/>
    <w:rsid w:val="009D3550"/>
    <w:rsid w:val="009D3DFA"/>
    <w:rsid w:val="009F1C21"/>
    <w:rsid w:val="009F2BCD"/>
    <w:rsid w:val="009F2F22"/>
    <w:rsid w:val="00A0085B"/>
    <w:rsid w:val="00A05769"/>
    <w:rsid w:val="00A15E3C"/>
    <w:rsid w:val="00A22AC0"/>
    <w:rsid w:val="00A337BD"/>
    <w:rsid w:val="00A342B8"/>
    <w:rsid w:val="00A354B4"/>
    <w:rsid w:val="00A363FC"/>
    <w:rsid w:val="00A45F88"/>
    <w:rsid w:val="00A527C4"/>
    <w:rsid w:val="00A544A0"/>
    <w:rsid w:val="00A564FE"/>
    <w:rsid w:val="00A66F90"/>
    <w:rsid w:val="00A71BD3"/>
    <w:rsid w:val="00A8261E"/>
    <w:rsid w:val="00A84193"/>
    <w:rsid w:val="00A905C4"/>
    <w:rsid w:val="00A921C1"/>
    <w:rsid w:val="00A95820"/>
    <w:rsid w:val="00A972F9"/>
    <w:rsid w:val="00AB05A4"/>
    <w:rsid w:val="00AC00CA"/>
    <w:rsid w:val="00AC4497"/>
    <w:rsid w:val="00AC48DA"/>
    <w:rsid w:val="00AC6141"/>
    <w:rsid w:val="00AD2D32"/>
    <w:rsid w:val="00AD5506"/>
    <w:rsid w:val="00AE1E4C"/>
    <w:rsid w:val="00AE3CF4"/>
    <w:rsid w:val="00AE4C74"/>
    <w:rsid w:val="00AF374C"/>
    <w:rsid w:val="00AF44DC"/>
    <w:rsid w:val="00AF4F13"/>
    <w:rsid w:val="00AF620B"/>
    <w:rsid w:val="00AF7520"/>
    <w:rsid w:val="00B117F7"/>
    <w:rsid w:val="00B14684"/>
    <w:rsid w:val="00B174D6"/>
    <w:rsid w:val="00B35B93"/>
    <w:rsid w:val="00B61887"/>
    <w:rsid w:val="00B62165"/>
    <w:rsid w:val="00B630F5"/>
    <w:rsid w:val="00B63B2D"/>
    <w:rsid w:val="00B73D7B"/>
    <w:rsid w:val="00B7400D"/>
    <w:rsid w:val="00B93286"/>
    <w:rsid w:val="00BA2CE4"/>
    <w:rsid w:val="00BA2DEA"/>
    <w:rsid w:val="00BA5DF9"/>
    <w:rsid w:val="00BB331F"/>
    <w:rsid w:val="00BB3E47"/>
    <w:rsid w:val="00BB65BC"/>
    <w:rsid w:val="00BC26F9"/>
    <w:rsid w:val="00BD680D"/>
    <w:rsid w:val="00BE602B"/>
    <w:rsid w:val="00BF0876"/>
    <w:rsid w:val="00BF34AD"/>
    <w:rsid w:val="00C02877"/>
    <w:rsid w:val="00C169F4"/>
    <w:rsid w:val="00C27EA3"/>
    <w:rsid w:val="00C4040B"/>
    <w:rsid w:val="00C411D7"/>
    <w:rsid w:val="00C416B6"/>
    <w:rsid w:val="00C41FBF"/>
    <w:rsid w:val="00C46AF5"/>
    <w:rsid w:val="00C536FF"/>
    <w:rsid w:val="00C53C03"/>
    <w:rsid w:val="00C575D7"/>
    <w:rsid w:val="00C57ADB"/>
    <w:rsid w:val="00C630AF"/>
    <w:rsid w:val="00C7325A"/>
    <w:rsid w:val="00C80C5B"/>
    <w:rsid w:val="00C819BC"/>
    <w:rsid w:val="00C97957"/>
    <w:rsid w:val="00CA0429"/>
    <w:rsid w:val="00CA13D8"/>
    <w:rsid w:val="00CA4B28"/>
    <w:rsid w:val="00CB0F5C"/>
    <w:rsid w:val="00CB2565"/>
    <w:rsid w:val="00CB69BB"/>
    <w:rsid w:val="00CB70CF"/>
    <w:rsid w:val="00CB7504"/>
    <w:rsid w:val="00CC264C"/>
    <w:rsid w:val="00CC3100"/>
    <w:rsid w:val="00CC7236"/>
    <w:rsid w:val="00CD29D1"/>
    <w:rsid w:val="00CD4B63"/>
    <w:rsid w:val="00CD5AE1"/>
    <w:rsid w:val="00CE481C"/>
    <w:rsid w:val="00CE4CA5"/>
    <w:rsid w:val="00CE720D"/>
    <w:rsid w:val="00CF04A0"/>
    <w:rsid w:val="00CF0CAB"/>
    <w:rsid w:val="00CF29C4"/>
    <w:rsid w:val="00CF4B59"/>
    <w:rsid w:val="00CF6429"/>
    <w:rsid w:val="00D02DE0"/>
    <w:rsid w:val="00D04B8C"/>
    <w:rsid w:val="00D07E1C"/>
    <w:rsid w:val="00D107E9"/>
    <w:rsid w:val="00D13168"/>
    <w:rsid w:val="00D16E5B"/>
    <w:rsid w:val="00D2332F"/>
    <w:rsid w:val="00D35833"/>
    <w:rsid w:val="00D5401D"/>
    <w:rsid w:val="00D650F5"/>
    <w:rsid w:val="00D662D5"/>
    <w:rsid w:val="00D70E9B"/>
    <w:rsid w:val="00D727F9"/>
    <w:rsid w:val="00D800B0"/>
    <w:rsid w:val="00D8587B"/>
    <w:rsid w:val="00DA4FF3"/>
    <w:rsid w:val="00DB61EB"/>
    <w:rsid w:val="00DB74A4"/>
    <w:rsid w:val="00DC5B3F"/>
    <w:rsid w:val="00DC693B"/>
    <w:rsid w:val="00DE01FB"/>
    <w:rsid w:val="00DE31C9"/>
    <w:rsid w:val="00DE3DC8"/>
    <w:rsid w:val="00DE442E"/>
    <w:rsid w:val="00DF196C"/>
    <w:rsid w:val="00DF2A9D"/>
    <w:rsid w:val="00DF7C35"/>
    <w:rsid w:val="00E01B49"/>
    <w:rsid w:val="00E01D6D"/>
    <w:rsid w:val="00E050B5"/>
    <w:rsid w:val="00E07A61"/>
    <w:rsid w:val="00E135B9"/>
    <w:rsid w:val="00E14ED2"/>
    <w:rsid w:val="00E200E5"/>
    <w:rsid w:val="00E20A71"/>
    <w:rsid w:val="00E249F9"/>
    <w:rsid w:val="00E35282"/>
    <w:rsid w:val="00E37705"/>
    <w:rsid w:val="00E46F06"/>
    <w:rsid w:val="00E603B6"/>
    <w:rsid w:val="00E63876"/>
    <w:rsid w:val="00E65AC8"/>
    <w:rsid w:val="00E65F01"/>
    <w:rsid w:val="00E67650"/>
    <w:rsid w:val="00E772FE"/>
    <w:rsid w:val="00E8737F"/>
    <w:rsid w:val="00E902E2"/>
    <w:rsid w:val="00EA4A5B"/>
    <w:rsid w:val="00EA5321"/>
    <w:rsid w:val="00EA7E11"/>
    <w:rsid w:val="00EB674E"/>
    <w:rsid w:val="00EC732D"/>
    <w:rsid w:val="00ED14A8"/>
    <w:rsid w:val="00ED58C0"/>
    <w:rsid w:val="00ED6D52"/>
    <w:rsid w:val="00EE286B"/>
    <w:rsid w:val="00EE5C6A"/>
    <w:rsid w:val="00F0347C"/>
    <w:rsid w:val="00F03D99"/>
    <w:rsid w:val="00F05119"/>
    <w:rsid w:val="00F1062F"/>
    <w:rsid w:val="00F12FCE"/>
    <w:rsid w:val="00F308A8"/>
    <w:rsid w:val="00F37EEB"/>
    <w:rsid w:val="00F46EF8"/>
    <w:rsid w:val="00F50D98"/>
    <w:rsid w:val="00F64DC3"/>
    <w:rsid w:val="00F65740"/>
    <w:rsid w:val="00F65DE8"/>
    <w:rsid w:val="00F73852"/>
    <w:rsid w:val="00F749B0"/>
    <w:rsid w:val="00F8264A"/>
    <w:rsid w:val="00F93BAD"/>
    <w:rsid w:val="00F94ED1"/>
    <w:rsid w:val="00F95BEF"/>
    <w:rsid w:val="00FA0802"/>
    <w:rsid w:val="00FA3F9B"/>
    <w:rsid w:val="00FA77BB"/>
    <w:rsid w:val="00FC020E"/>
    <w:rsid w:val="00FE285B"/>
    <w:rsid w:val="00FF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DEA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DEA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7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s://www.portugal2020.pt/Portal2020" TargetMode="External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17C02-2C72-4A6A-B836-EB1A2BE89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435</Words>
  <Characters>2355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Direção Geral de Energia e Geologia</Company>
  <LinksUpToDate>false</LinksUpToDate>
  <CharactersWithSpaces>2785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Pimenta</dc:creator>
  <cp:lastModifiedBy>Ana Neto</cp:lastModifiedBy>
  <cp:revision>5</cp:revision>
  <cp:lastPrinted>2019-06-19T15:18:00Z</cp:lastPrinted>
  <dcterms:created xsi:type="dcterms:W3CDTF">2019-07-16T09:52:00Z</dcterms:created>
  <dcterms:modified xsi:type="dcterms:W3CDTF">2019-07-16T10:04:00Z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UFAAhWon0ndq8EwBfVEOpeh2Gjxrj+cLd6h4T6ZcbsWv57UhATKgp1nz31SmwqA/4u0nf7rH0xfZVEs4
yAzcR5opafn5ZkP56Wx1BgNSmx8N8M+NDQ4lYrRNmv0rLfhDGfCmHBxOeN2hDOkDrGuM6ca5yPvv
IAWABUoI1IuJpUcVNGn+UEEbXk7977WwKVas60XBvOHoW3rxKoiqgoUXShvqwjcKukOj1Y8+6H6n
bSWQdQtmPQmGV2T99</vt:lpwstr>
  </property>
  <property fmtid="{D5CDD505-2E9C-101B-9397-08002B2CF9AE}" pid="3" name="MAIL_MSG_ID2">
    <vt:lpwstr>gPk9nl+ttT0pODna0KETZ218tKg4tS9bM05rW73+aHPe9gRv2r6qxZLHEIz
KPeb1IjFJywLqOCQPiGUilK2Qcw=</vt:lpwstr>
  </property>
  <property fmtid="{D5CDD505-2E9C-101B-9397-08002B2CF9AE}" pid="4" name="RESPONSE_SENDER_NAME">
    <vt:lpwstr>4AAA9DNYQidmug7JnOsqQSz/HZwoURJGQDU8ucS7tYmtqvltGW4jhpkUBA==</vt:lpwstr>
  </property>
  <property fmtid="{D5CDD505-2E9C-101B-9397-08002B2CF9AE}" pid="5" name="EMAIL_OWNER_ADDRESS">
    <vt:lpwstr>4AAA4Lxe55UJ0C9ezzRa+BBmMzJCj5Q5VZb5JYBnSdKq4IwOlEIxnc/f1Q==</vt:lpwstr>
  </property>
</Properties>
</file>