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980" w:rsidRPr="000A7FE9" w:rsidRDefault="00A861EF" w:rsidP="000A7FE9">
      <w:pPr>
        <w:jc w:val="center"/>
        <w:rPr>
          <w:b/>
        </w:rPr>
      </w:pPr>
      <w:r w:rsidRPr="000A7FE9">
        <w:rPr>
          <w:b/>
        </w:rPr>
        <w:t>ANEXO IX - Limites à elegibilidade de despesa</w:t>
      </w:r>
    </w:p>
    <w:p w:rsidR="007B5655" w:rsidRDefault="007B5655" w:rsidP="00A861EF">
      <w:pPr>
        <w:jc w:val="both"/>
      </w:pPr>
    </w:p>
    <w:p w:rsidR="00A861EF" w:rsidRDefault="00A861EF" w:rsidP="00A861EF">
      <w:pPr>
        <w:jc w:val="both"/>
      </w:pPr>
      <w:r>
        <w:t xml:space="preserve">Definem-se os seguintes limites à elegibilidade de despesas e condições específicas à sua aplicação:  </w:t>
      </w:r>
    </w:p>
    <w:p w:rsidR="00A861EF" w:rsidRDefault="00A861EF" w:rsidP="00A861EF">
      <w:pPr>
        <w:jc w:val="both"/>
      </w:pPr>
      <w:r>
        <w:t xml:space="preserve">1. Viagens e estadas  </w:t>
      </w:r>
    </w:p>
    <w:p w:rsidR="00A861EF" w:rsidRDefault="00A861EF" w:rsidP="00A861EF">
      <w:pPr>
        <w:jc w:val="both"/>
      </w:pPr>
      <w:r>
        <w:t xml:space="preserve">No âmbito das despesas referentes a deslocações e estadas da equipa técnica do beneficiário, </w:t>
      </w:r>
      <w:proofErr w:type="gramStart"/>
      <w:r>
        <w:t>consideram-se</w:t>
      </w:r>
      <w:proofErr w:type="gramEnd"/>
      <w:r>
        <w:t xml:space="preserve"> elegíveis despesas indispensáveis e diretamente imputá</w:t>
      </w:r>
      <w:r w:rsidR="00800E3F">
        <w:t>veis ao projeto incorridas com:</w:t>
      </w:r>
      <w:bookmarkStart w:id="0" w:name="_GoBack"/>
      <w:bookmarkEnd w:id="0"/>
    </w:p>
    <w:p w:rsidR="00A861EF" w:rsidRDefault="00A861EF" w:rsidP="00A861EF">
      <w:pPr>
        <w:ind w:left="567" w:hanging="283"/>
        <w:jc w:val="both"/>
      </w:pPr>
      <w:proofErr w:type="gramStart"/>
      <w:r>
        <w:t>i</w:t>
      </w:r>
      <w:proofErr w:type="gramEnd"/>
      <w:r>
        <w:t>.</w:t>
      </w:r>
      <w:r>
        <w:tab/>
        <w:t xml:space="preserve">Viagens, em classe económica, em Portugal e no estrangeiro, em transportes públicos (comboio, autocarro, barco, metro e táxi);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ii</w:t>
      </w:r>
      <w:proofErr w:type="spellEnd"/>
      <w:proofErr w:type="gramEnd"/>
      <w:r>
        <w:t>.</w:t>
      </w:r>
      <w:r>
        <w:tab/>
        <w:t xml:space="preserve">Viagens em Portugal utilizando viatura própria (do funcionário e ao serviço da entidade beneficiária), até ao limite por quilómetro fixado para os funcionários da Administração Pública, acrescido dos encargos com portagens;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iii</w:t>
      </w:r>
      <w:proofErr w:type="spellEnd"/>
      <w:proofErr w:type="gramEnd"/>
      <w:r>
        <w:t>.</w:t>
      </w:r>
      <w:r>
        <w:tab/>
        <w:t xml:space="preserve">Viagens em Portugal, em viatura de aluguer, que inclui o custo do aluguer, do combustível e das portagens, se esta opção se revelar economicamente mais vantajosa que a anterior e ocorrer apenas para o apoio exclusivo das atividades do projeto;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iv</w:t>
      </w:r>
      <w:proofErr w:type="spellEnd"/>
      <w:proofErr w:type="gramEnd"/>
      <w:r>
        <w:t>.</w:t>
      </w:r>
      <w:r>
        <w:tab/>
        <w:t xml:space="preserve">Viagens no estrangeiro, em viatura de aluguer, se esta opção se revelar indispensável por inexistência de transportes públicos; </w:t>
      </w:r>
    </w:p>
    <w:p w:rsidR="00A861EF" w:rsidRDefault="00A861EF" w:rsidP="00A861EF">
      <w:pPr>
        <w:ind w:left="567" w:hanging="283"/>
        <w:jc w:val="both"/>
      </w:pPr>
      <w:proofErr w:type="gramStart"/>
      <w:r>
        <w:t>v</w:t>
      </w:r>
      <w:proofErr w:type="gramEnd"/>
      <w:r>
        <w:t>.</w:t>
      </w:r>
      <w:r>
        <w:tab/>
        <w:t xml:space="preserve">Viagens de avião, de e para o estrangeiro, e até ao limite de €700, em deslocações dentro da Europa (ida e volta); </w:t>
      </w:r>
    </w:p>
    <w:p w:rsidR="00A861EF" w:rsidRDefault="00A861EF" w:rsidP="00A861EF">
      <w:pPr>
        <w:ind w:left="567" w:hanging="283"/>
        <w:jc w:val="both"/>
      </w:pPr>
      <w:proofErr w:type="gramStart"/>
      <w:r>
        <w:t>vi</w:t>
      </w:r>
      <w:proofErr w:type="gramEnd"/>
      <w:r>
        <w:t>.</w:t>
      </w:r>
      <w:r>
        <w:tab/>
        <w:t xml:space="preserve">Alojamento em Portugal até ao limite de €70/noite/pessoa;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vii</w:t>
      </w:r>
      <w:proofErr w:type="spellEnd"/>
      <w:proofErr w:type="gramEnd"/>
      <w:r>
        <w:t>.</w:t>
      </w:r>
      <w:r>
        <w:tab/>
        <w:t xml:space="preserve">Alojamento no estrangeiro até ao limite de €210/noite/pessoa;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viii</w:t>
      </w:r>
      <w:proofErr w:type="spellEnd"/>
      <w:proofErr w:type="gramEnd"/>
      <w:r>
        <w:t>.</w:t>
      </w:r>
      <w:r>
        <w:tab/>
        <w:t xml:space="preserve">Alimentação em Portugal até ao limite de €30/dia/pessoa.  </w:t>
      </w:r>
    </w:p>
    <w:p w:rsidR="00A861EF" w:rsidRDefault="00A861EF" w:rsidP="00A861EF">
      <w:pPr>
        <w:ind w:left="567" w:hanging="283"/>
        <w:jc w:val="both"/>
      </w:pPr>
      <w:proofErr w:type="spellStart"/>
      <w:proofErr w:type="gramStart"/>
      <w:r>
        <w:t>ix</w:t>
      </w:r>
      <w:proofErr w:type="spellEnd"/>
      <w:proofErr w:type="gramEnd"/>
      <w:r>
        <w:t>.</w:t>
      </w:r>
      <w:r>
        <w:tab/>
        <w:t xml:space="preserve">Alimentação no estrangeiro até ao limite de €65/dia/pessoa.  </w:t>
      </w:r>
    </w:p>
    <w:p w:rsidR="00A861EF" w:rsidRDefault="00A861EF" w:rsidP="00A861EF">
      <w:pPr>
        <w:ind w:left="567" w:hanging="283"/>
        <w:jc w:val="both"/>
      </w:pPr>
      <w:proofErr w:type="gramStart"/>
      <w:r>
        <w:t>x</w:t>
      </w:r>
      <w:proofErr w:type="gramEnd"/>
      <w:r>
        <w:t>.</w:t>
      </w:r>
      <w:r>
        <w:tab/>
        <w:t>As despesas com alojamento e alimentação podem ser substituídas por ajudas de custo. Neste caso, estão limitadas aos montantes fixados para os funcionários da Administração Pública;</w:t>
      </w:r>
    </w:p>
    <w:p w:rsidR="00A861EF" w:rsidRDefault="00A861EF" w:rsidP="00A861EF">
      <w:pPr>
        <w:jc w:val="both"/>
      </w:pPr>
      <w:r>
        <w:t xml:space="preserve">Poderão ainda ser elegíveis, até aos limites previstos anteriormente, os custos associados a visitas a Portugal de jornalistas e </w:t>
      </w:r>
      <w:proofErr w:type="spellStart"/>
      <w:r>
        <w:t>opinion-makers</w:t>
      </w:r>
      <w:proofErr w:type="spellEnd"/>
      <w:r>
        <w:t xml:space="preserve"> para conhecimento da oferta associada ao recurso, desde que devidamente discriminadas e justificadas no quadro do projeto.</w:t>
      </w:r>
    </w:p>
    <w:p w:rsidR="00A861EF" w:rsidRDefault="00A861EF" w:rsidP="00A861EF">
      <w:pPr>
        <w:jc w:val="both"/>
      </w:pPr>
    </w:p>
    <w:p w:rsidR="00A861EF" w:rsidRDefault="00A861EF" w:rsidP="00A861EF">
      <w:pPr>
        <w:jc w:val="both"/>
      </w:pPr>
      <w:r>
        <w:t xml:space="preserve">2. Outras despesas </w:t>
      </w:r>
    </w:p>
    <w:p w:rsidR="00A861EF" w:rsidRDefault="00A861EF" w:rsidP="007B5655">
      <w:pPr>
        <w:jc w:val="both"/>
      </w:pPr>
      <w:r>
        <w:t xml:space="preserve">No âmbito de ações de promoção e divulgação, no país ou no estrangeiro, poderão ser consideradas, desde que devidamente justificadas no quadro do projeto, despesas com alimentação dos participantes (ações de grupo) até ao limite de €25/pessoa por almoço e ou jantar e de €5/pessoa por </w:t>
      </w:r>
      <w:proofErr w:type="spellStart"/>
      <w:r>
        <w:t>coffee</w:t>
      </w:r>
      <w:proofErr w:type="spellEnd"/>
      <w:r>
        <w:t>-break.</w:t>
      </w:r>
    </w:p>
    <w:sectPr w:rsidR="00A861E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FE9" w:rsidRDefault="000A7FE9" w:rsidP="000A7FE9">
      <w:pPr>
        <w:spacing w:after="0" w:line="240" w:lineRule="auto"/>
      </w:pPr>
      <w:r>
        <w:separator/>
      </w:r>
    </w:p>
  </w:endnote>
  <w:endnote w:type="continuationSeparator" w:id="0">
    <w:p w:rsidR="000A7FE9" w:rsidRDefault="000A7FE9" w:rsidP="000A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FE9" w:rsidRDefault="000A7FE9" w:rsidP="000A7FE9">
      <w:pPr>
        <w:spacing w:after="0" w:line="240" w:lineRule="auto"/>
      </w:pPr>
      <w:r>
        <w:separator/>
      </w:r>
    </w:p>
  </w:footnote>
  <w:footnote w:type="continuationSeparator" w:id="0">
    <w:p w:rsidR="000A7FE9" w:rsidRDefault="000A7FE9" w:rsidP="000A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FE9" w:rsidRDefault="000A7FE9">
    <w:pPr>
      <w:pStyle w:val="Cabealho"/>
    </w:pPr>
    <w:r>
      <w:rPr>
        <w:noProof/>
        <w:lang w:eastAsia="pt-PT"/>
      </w:rPr>
      <w:drawing>
        <wp:inline distT="0" distB="0" distL="0" distR="0" wp14:anchorId="03EC7BD7">
          <wp:extent cx="2371725" cy="475615"/>
          <wp:effectExtent l="0" t="0" r="9525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A7FE9" w:rsidRDefault="000A7FE9">
    <w:pPr>
      <w:pStyle w:val="Cabealho"/>
    </w:pPr>
  </w:p>
  <w:p w:rsidR="000A7FE9" w:rsidRDefault="000A7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EF"/>
    <w:rsid w:val="000A7FE9"/>
    <w:rsid w:val="00435897"/>
    <w:rsid w:val="00543113"/>
    <w:rsid w:val="006B5351"/>
    <w:rsid w:val="007B5655"/>
    <w:rsid w:val="00800E3F"/>
    <w:rsid w:val="00A60980"/>
    <w:rsid w:val="00A861EF"/>
    <w:rsid w:val="00AF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80A8837-C45D-4A74-A2CD-FC6AC84B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0A7F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A7FE9"/>
  </w:style>
  <w:style w:type="paragraph" w:styleId="Rodap">
    <w:name w:val="footer"/>
    <w:basedOn w:val="Normal"/>
    <w:link w:val="RodapCarter"/>
    <w:uiPriority w:val="99"/>
    <w:unhideWhenUsed/>
    <w:rsid w:val="000A7F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A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2B02E-3062-4560-8371-13EB35F1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Cortez</dc:creator>
  <cp:keywords/>
  <dc:description/>
  <cp:lastModifiedBy>Rosa Cortez</cp:lastModifiedBy>
  <cp:revision>3</cp:revision>
  <dcterms:created xsi:type="dcterms:W3CDTF">2017-02-08T19:06:00Z</dcterms:created>
  <dcterms:modified xsi:type="dcterms:W3CDTF">2017-03-24T11:21:00Z</dcterms:modified>
</cp:coreProperties>
</file>