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 xml:space="preserve">Regulamento (UE) n.º 1303/2013 do Parlamento Europeu e do Conselho, de 17 de </w:t>
            </w:r>
            <w:proofErr w:type="gramStart"/>
            <w:r w:rsidRPr="00001E6F">
              <w:rPr>
                <w:i/>
                <w:iCs/>
                <w:sz w:val="16"/>
                <w:szCs w:val="16"/>
              </w:rPr>
              <w:t>Dezembro</w:t>
            </w:r>
            <w:proofErr w:type="gramEnd"/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Foram desenvolvidas ações de apoio a uma </w:t>
            </w:r>
            <w:proofErr w:type="spellStart"/>
            <w:r w:rsidRPr="00001E6F">
              <w:rPr>
                <w:color w:val="262626"/>
                <w:sz w:val="12"/>
                <w:szCs w:val="12"/>
                <w:lang w:eastAsia="pt-PT"/>
              </w:rPr>
              <w:t>parentalidade</w:t>
            </w:r>
            <w:proofErr w:type="spellEnd"/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40/2014, de 9 de </w:t>
      </w:r>
      <w:proofErr w:type="gramStart"/>
      <w:r w:rsidRPr="0012628C">
        <w:rPr>
          <w:sz w:val="16"/>
          <w:szCs w:val="16"/>
        </w:rPr>
        <w:t>Julho</w:t>
      </w:r>
      <w:proofErr w:type="gramEnd"/>
      <w:r w:rsidRPr="0012628C">
        <w:rPr>
          <w:sz w:val="16"/>
          <w:szCs w:val="16"/>
        </w:rPr>
        <w:t xml:space="preserve">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3/2011, de 15 de fevereiro – diploma que proíbe qualquer discriminação no acesso e no exercício do trabalho independente e transpõe a Diretiva n.º 2000/43/CE, do Conselho, de 29 de Junho, a Diretiva </w:t>
      </w:r>
      <w:proofErr w:type="gramStart"/>
      <w:r w:rsidRPr="0012628C">
        <w:rPr>
          <w:sz w:val="16"/>
          <w:szCs w:val="16"/>
        </w:rPr>
        <w:t>n.º</w:t>
      </w:r>
      <w:proofErr w:type="gramEnd"/>
      <w:r w:rsidRPr="0012628C">
        <w:rPr>
          <w:sz w:val="16"/>
          <w:szCs w:val="16"/>
        </w:rPr>
        <w:t>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59/2007, de 4 de setembro, e Decreto-Lei n.º 48/95, de 15 de março – diplomas que alteram o Decreto-Lei n.º 400/82, de 23 de </w:t>
      </w:r>
      <w:proofErr w:type="gramStart"/>
      <w:r w:rsidRPr="0012628C">
        <w:rPr>
          <w:sz w:val="16"/>
          <w:szCs w:val="16"/>
        </w:rPr>
        <w:t>Setembro</w:t>
      </w:r>
      <w:proofErr w:type="gramEnd"/>
      <w:r w:rsidRPr="0012628C">
        <w:rPr>
          <w:sz w:val="16"/>
          <w:szCs w:val="16"/>
        </w:rPr>
        <w:t>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18/2004, 11 de maio – diploma que transpõe para a ordem jurídica nacional </w:t>
      </w:r>
      <w:proofErr w:type="gramStart"/>
      <w:r w:rsidRPr="0012628C">
        <w:rPr>
          <w:sz w:val="16"/>
          <w:szCs w:val="16"/>
        </w:rPr>
        <w:t>a Diretiva</w:t>
      </w:r>
      <w:proofErr w:type="gramEnd"/>
      <w:r w:rsidRPr="0012628C">
        <w:rPr>
          <w:sz w:val="16"/>
          <w:szCs w:val="16"/>
        </w:rPr>
        <w:t xml:space="preserve">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 xml:space="preserve">omem, de 10 de </w:t>
      </w:r>
      <w:proofErr w:type="gramStart"/>
      <w:r>
        <w:rPr>
          <w:sz w:val="16"/>
          <w:szCs w:val="16"/>
        </w:rPr>
        <w:t>Dezembro</w:t>
      </w:r>
      <w:proofErr w:type="gramEnd"/>
      <w:r>
        <w:rPr>
          <w:sz w:val="16"/>
          <w:szCs w:val="16"/>
        </w:rPr>
        <w:t xml:space="preserve">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Mainstreaming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Parentalidade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Declaração de Retificação n.º 40/2009, de 5 de junho – diploma que retifica o n.º 4 do artigo 38.º do Decreto-Lei n.º 89/2009, de 9 de abril,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 xml:space="preserve"> no âmbito do sistema previdencial e no subsistema de solidariedade, e o quadro legal da proteção da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 xml:space="preserve">– diploma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</w:t>
      </w:r>
      <w:proofErr w:type="gramStart"/>
      <w:r w:rsidRPr="00D3761B">
        <w:rPr>
          <w:sz w:val="16"/>
          <w:szCs w:val="16"/>
        </w:rPr>
        <w:t>Abril</w:t>
      </w:r>
      <w:proofErr w:type="gramEnd"/>
      <w:r w:rsidRPr="00D3761B">
        <w:rPr>
          <w:sz w:val="16"/>
          <w:szCs w:val="16"/>
        </w:rPr>
        <w:t xml:space="preserve">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CC0506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CC0506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3447" w:dyaOrig="135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671365093" r:id="rId2"/>
            </w:object>
          </w:r>
          <w:r>
            <w:tab/>
          </w:r>
          <w:r>
            <w:tab/>
          </w:r>
          <w:r w:rsidR="00DB3D16">
            <w:rPr>
              <w:noProof/>
              <w:lang w:eastAsia="pt-PT"/>
            </w:rPr>
            <w:drawing>
              <wp:inline distT="0" distB="0" distL="0" distR="0">
                <wp:extent cx="969010" cy="47752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9010" cy="47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DB3D16">
            <w:rPr>
              <w:noProof/>
              <w:lang w:eastAsia="pt-PT"/>
            </w:rPr>
            <w:drawing>
              <wp:inline distT="0" distB="0" distL="0" distR="0">
                <wp:extent cx="1249045" cy="47752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47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C0506"/>
    <w:rsid w:val="00CD0197"/>
    <w:rsid w:val="00CD2484"/>
    <w:rsid w:val="00D3761B"/>
    <w:rsid w:val="00D724F7"/>
    <w:rsid w:val="00D95703"/>
    <w:rsid w:val="00DA4D2C"/>
    <w:rsid w:val="00DB3D16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  <w15:docId w15:val="{C7A50EC0-AE97-45A0-9C5B-3445B8389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E5BF8C76.dotm</Template>
  <TotalTime>0</TotalTime>
  <Pages>5</Pages>
  <Words>3156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2021-01-05T15:18:00Z</dcterms:created>
  <dcterms:modified xsi:type="dcterms:W3CDTF">2021-01-05T15:18:00Z</dcterms:modified>
</cp:coreProperties>
</file>