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0B905" w14:textId="7184867C" w:rsidR="00A15500" w:rsidRDefault="00947B98" w:rsidP="00A15500">
      <w:pPr>
        <w:ind w:left="-567" w:right="-56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Plano de Desenvolvimento da Operação</w:t>
      </w:r>
    </w:p>
    <w:p w14:paraId="3C07F41B" w14:textId="198E8631" w:rsidR="00827F6A" w:rsidRDefault="00827F6A" w:rsidP="00A15500">
      <w:pPr>
        <w:ind w:left="-567" w:right="-568"/>
        <w:jc w:val="center"/>
        <w:rPr>
          <w:b/>
          <w:sz w:val="24"/>
          <w:szCs w:val="24"/>
        </w:rPr>
      </w:pPr>
      <w:r w:rsidRPr="00827F6A">
        <w:rPr>
          <w:b/>
          <w:sz w:val="24"/>
          <w:szCs w:val="24"/>
        </w:rPr>
        <w:t xml:space="preserve">AVISO n.º </w:t>
      </w:r>
      <w:r w:rsidR="000A194D" w:rsidRPr="000A194D">
        <w:rPr>
          <w:b/>
          <w:sz w:val="24"/>
          <w:szCs w:val="24"/>
        </w:rPr>
        <w:t>POCH-67-2018-05</w:t>
      </w:r>
    </w:p>
    <w:p w14:paraId="1134F18A" w14:textId="77777777" w:rsidR="00947B98" w:rsidRDefault="00947B98" w:rsidP="00CA0232">
      <w:pPr>
        <w:ind w:left="-567" w:right="-568"/>
        <w:jc w:val="center"/>
        <w:rPr>
          <w:b/>
        </w:rPr>
      </w:pPr>
    </w:p>
    <w:p w14:paraId="32FF4D8D" w14:textId="237847DD" w:rsidR="00CA0232" w:rsidRDefault="000A194D" w:rsidP="00CA0232">
      <w:pPr>
        <w:ind w:left="-567" w:right="-568"/>
        <w:jc w:val="center"/>
        <w:rPr>
          <w:b/>
        </w:rPr>
      </w:pPr>
      <w:r>
        <w:rPr>
          <w:b/>
        </w:rPr>
        <w:t>Cooperação Transnacional</w:t>
      </w:r>
    </w:p>
    <w:p w14:paraId="04282F06" w14:textId="77777777" w:rsidR="00947B98" w:rsidRDefault="00947B98" w:rsidP="00A469EA">
      <w:pPr>
        <w:ind w:left="-567" w:right="-568"/>
        <w:jc w:val="both"/>
        <w:rPr>
          <w:sz w:val="18"/>
          <w:szCs w:val="18"/>
        </w:rPr>
      </w:pPr>
    </w:p>
    <w:p w14:paraId="32B4E719" w14:textId="3937A69B" w:rsidR="006B5BAB" w:rsidRDefault="00805A91" w:rsidP="006E14FF">
      <w:pPr>
        <w:spacing w:after="0" w:line="360" w:lineRule="auto"/>
        <w:ind w:left="-567" w:right="-567"/>
        <w:jc w:val="both"/>
        <w:rPr>
          <w:sz w:val="18"/>
          <w:szCs w:val="18"/>
        </w:rPr>
      </w:pPr>
      <w:r w:rsidRPr="00805A91">
        <w:rPr>
          <w:sz w:val="18"/>
          <w:szCs w:val="18"/>
        </w:rPr>
        <w:t xml:space="preserve">O Plano de Desenvolvimento </w:t>
      </w:r>
      <w:r>
        <w:rPr>
          <w:sz w:val="18"/>
          <w:szCs w:val="18"/>
        </w:rPr>
        <w:t xml:space="preserve">da Operação é um documento que permite </w:t>
      </w:r>
      <w:r w:rsidR="00827F6A">
        <w:rPr>
          <w:sz w:val="18"/>
          <w:szCs w:val="18"/>
        </w:rPr>
        <w:t>ob</w:t>
      </w:r>
      <w:r>
        <w:rPr>
          <w:sz w:val="18"/>
          <w:szCs w:val="18"/>
        </w:rPr>
        <w:t xml:space="preserve">ter uma visão abrangente </w:t>
      </w:r>
      <w:r w:rsidR="009D1A30">
        <w:rPr>
          <w:sz w:val="18"/>
          <w:szCs w:val="18"/>
        </w:rPr>
        <w:t xml:space="preserve">sobre </w:t>
      </w:r>
      <w:r>
        <w:rPr>
          <w:sz w:val="18"/>
          <w:szCs w:val="18"/>
        </w:rPr>
        <w:t>a operação</w:t>
      </w:r>
      <w:r w:rsidR="002C674E">
        <w:rPr>
          <w:sz w:val="18"/>
          <w:szCs w:val="18"/>
        </w:rPr>
        <w:t xml:space="preserve"> proposta a</w:t>
      </w:r>
      <w:r w:rsidR="009D1A30">
        <w:rPr>
          <w:sz w:val="18"/>
          <w:szCs w:val="18"/>
        </w:rPr>
        <w:t xml:space="preserve"> </w:t>
      </w:r>
      <w:r w:rsidR="0049232C">
        <w:rPr>
          <w:sz w:val="18"/>
          <w:szCs w:val="18"/>
        </w:rPr>
        <w:t>cofinanciamento</w:t>
      </w:r>
      <w:r w:rsidR="002C6427">
        <w:rPr>
          <w:sz w:val="18"/>
          <w:szCs w:val="18"/>
        </w:rPr>
        <w:t xml:space="preserve">, bem como apoiar </w:t>
      </w:r>
      <w:r w:rsidR="006B5BAB">
        <w:rPr>
          <w:sz w:val="18"/>
          <w:szCs w:val="18"/>
        </w:rPr>
        <w:t>a análise</w:t>
      </w:r>
      <w:r w:rsidR="002C6427">
        <w:rPr>
          <w:sz w:val="18"/>
          <w:szCs w:val="18"/>
        </w:rPr>
        <w:t xml:space="preserve"> técnica</w:t>
      </w:r>
      <w:r w:rsidR="006B5BAB">
        <w:rPr>
          <w:sz w:val="18"/>
          <w:szCs w:val="18"/>
        </w:rPr>
        <w:t xml:space="preserve"> d</w:t>
      </w:r>
      <w:r w:rsidR="00D308D3">
        <w:rPr>
          <w:sz w:val="18"/>
          <w:szCs w:val="18"/>
        </w:rPr>
        <w:t xml:space="preserve">e alguns </w:t>
      </w:r>
      <w:r w:rsidR="006B5BAB">
        <w:rPr>
          <w:sz w:val="18"/>
          <w:szCs w:val="18"/>
        </w:rPr>
        <w:t>critérios d</w:t>
      </w:r>
      <w:r w:rsidR="00D308D3">
        <w:rPr>
          <w:sz w:val="18"/>
          <w:szCs w:val="18"/>
        </w:rPr>
        <w:t>a grelha de análise da candidatura (cf. nota metodológica)</w:t>
      </w:r>
      <w:r w:rsidR="006B5BAB">
        <w:rPr>
          <w:sz w:val="18"/>
          <w:szCs w:val="18"/>
        </w:rPr>
        <w:t>.</w:t>
      </w:r>
    </w:p>
    <w:p w14:paraId="232D750F" w14:textId="4541540F" w:rsidR="006E14FF" w:rsidRDefault="00805A91" w:rsidP="006E14FF">
      <w:pPr>
        <w:spacing w:after="0" w:line="360" w:lineRule="auto"/>
        <w:ind w:left="-567" w:right="-567"/>
        <w:jc w:val="both"/>
        <w:rPr>
          <w:sz w:val="18"/>
          <w:szCs w:val="18"/>
        </w:rPr>
      </w:pPr>
      <w:r w:rsidRPr="00805A91">
        <w:rPr>
          <w:sz w:val="18"/>
          <w:szCs w:val="18"/>
        </w:rPr>
        <w:t>Antes</w:t>
      </w:r>
      <w:r>
        <w:rPr>
          <w:sz w:val="18"/>
          <w:szCs w:val="18"/>
        </w:rPr>
        <w:t xml:space="preserve"> d</w:t>
      </w:r>
      <w:r w:rsidR="00827F6A">
        <w:rPr>
          <w:sz w:val="18"/>
          <w:szCs w:val="18"/>
        </w:rPr>
        <w:t>o preenchimento do Plano,</w:t>
      </w:r>
      <w:r w:rsidRPr="00805A91">
        <w:rPr>
          <w:sz w:val="18"/>
          <w:szCs w:val="18"/>
        </w:rPr>
        <w:t xml:space="preserve"> recomenda-se a leitura detalhada do Aviso de Ab</w:t>
      </w:r>
      <w:r w:rsidR="000A194D">
        <w:rPr>
          <w:sz w:val="18"/>
          <w:szCs w:val="18"/>
        </w:rPr>
        <w:t xml:space="preserve">ertura de Candidaturas n.º </w:t>
      </w:r>
      <w:r w:rsidR="000A194D" w:rsidRPr="000A194D">
        <w:rPr>
          <w:sz w:val="18"/>
          <w:szCs w:val="18"/>
        </w:rPr>
        <w:t>POCH-67-2018-05</w:t>
      </w:r>
      <w:r w:rsidR="00D308D3">
        <w:rPr>
          <w:sz w:val="18"/>
          <w:szCs w:val="18"/>
        </w:rPr>
        <w:t>e da respetiva Nota Metodológica</w:t>
      </w:r>
      <w:r>
        <w:rPr>
          <w:sz w:val="18"/>
          <w:szCs w:val="18"/>
        </w:rPr>
        <w:t>.</w:t>
      </w:r>
      <w:r w:rsidR="006E14FF" w:rsidRPr="006E14FF">
        <w:rPr>
          <w:sz w:val="18"/>
          <w:szCs w:val="18"/>
        </w:rPr>
        <w:t xml:space="preserve"> </w:t>
      </w:r>
    </w:p>
    <w:p w14:paraId="759F237E" w14:textId="5BFCDD84" w:rsidR="006E14FF" w:rsidRDefault="00827F6A" w:rsidP="006E14FF">
      <w:pPr>
        <w:spacing w:after="0" w:line="360" w:lineRule="auto"/>
        <w:ind w:left="-567" w:righ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Este Plano deve ser anexado à candidatura do Balcão 2020 e não deverá ultrapassar as 8 páginas. </w:t>
      </w:r>
      <w:r w:rsidR="006E14FF">
        <w:rPr>
          <w:sz w:val="18"/>
          <w:szCs w:val="18"/>
        </w:rPr>
        <w:t>R</w:t>
      </w:r>
      <w:r w:rsidR="006E14FF" w:rsidRPr="00A469EA">
        <w:rPr>
          <w:sz w:val="18"/>
          <w:szCs w:val="18"/>
        </w:rPr>
        <w:t xml:space="preserve">ecomenda-se </w:t>
      </w:r>
      <w:r w:rsidR="006E14FF">
        <w:rPr>
          <w:sz w:val="18"/>
          <w:szCs w:val="18"/>
        </w:rPr>
        <w:t>a descrição de</w:t>
      </w:r>
      <w:r w:rsidR="006E14FF" w:rsidRPr="00A469EA">
        <w:rPr>
          <w:sz w:val="18"/>
          <w:szCs w:val="18"/>
        </w:rPr>
        <w:t xml:space="preserve"> informação clara, curta e concisa, </w:t>
      </w:r>
      <w:r w:rsidR="006E14FF">
        <w:rPr>
          <w:sz w:val="18"/>
          <w:szCs w:val="18"/>
        </w:rPr>
        <w:t xml:space="preserve">remetendo </w:t>
      </w:r>
      <w:r w:rsidR="006E14FF" w:rsidRPr="00A469EA">
        <w:rPr>
          <w:sz w:val="18"/>
          <w:szCs w:val="18"/>
        </w:rPr>
        <w:t>para URL sempre que</w:t>
      </w:r>
      <w:r w:rsidR="006E14FF">
        <w:rPr>
          <w:sz w:val="18"/>
          <w:szCs w:val="18"/>
        </w:rPr>
        <w:t xml:space="preserve"> seja possível consultar a informação</w:t>
      </w:r>
      <w:r w:rsidR="006E14FF" w:rsidRPr="00A469EA">
        <w:rPr>
          <w:sz w:val="18"/>
          <w:szCs w:val="18"/>
        </w:rPr>
        <w:t xml:space="preserve"> </w:t>
      </w:r>
      <w:proofErr w:type="gramStart"/>
      <w:r w:rsidR="006E14FF" w:rsidRPr="000A268E">
        <w:rPr>
          <w:i/>
          <w:sz w:val="18"/>
          <w:szCs w:val="18"/>
        </w:rPr>
        <w:t>online</w:t>
      </w:r>
      <w:proofErr w:type="gramEnd"/>
      <w:r w:rsidR="00D308D3">
        <w:rPr>
          <w:sz w:val="18"/>
          <w:szCs w:val="18"/>
        </w:rPr>
        <w:t>.</w:t>
      </w:r>
    </w:p>
    <w:p w14:paraId="47FD3D0E" w14:textId="77777777" w:rsidR="000A268E" w:rsidRDefault="000A268E" w:rsidP="006E14FF">
      <w:pPr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591C1388" w14:textId="77777777" w:rsidR="000A268E" w:rsidRDefault="000A268E" w:rsidP="006E14FF">
      <w:pPr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3E274DE4" w14:textId="7F0F3A62" w:rsidR="006543BF" w:rsidRDefault="006543BF" w:rsidP="00216229">
      <w:pPr>
        <w:pStyle w:val="PargrafodaLista"/>
        <w:numPr>
          <w:ilvl w:val="0"/>
          <w:numId w:val="33"/>
        </w:numPr>
        <w:spacing w:after="0" w:line="360" w:lineRule="auto"/>
        <w:ind w:left="-567" w:right="-567"/>
        <w:jc w:val="both"/>
        <w:rPr>
          <w:sz w:val="18"/>
          <w:szCs w:val="18"/>
        </w:rPr>
      </w:pPr>
      <w:r w:rsidRPr="006543BF">
        <w:rPr>
          <w:b/>
          <w:sz w:val="18"/>
          <w:szCs w:val="18"/>
        </w:rPr>
        <w:t xml:space="preserve">Qual ou quais </w:t>
      </w:r>
      <w:r w:rsidR="00341517">
        <w:rPr>
          <w:b/>
          <w:sz w:val="18"/>
          <w:szCs w:val="18"/>
        </w:rPr>
        <w:t>os temas da “aprendizagem e competências” refletidos na presente proposta de financiamento</w:t>
      </w:r>
      <w:r w:rsidRPr="006543BF">
        <w:rPr>
          <w:b/>
          <w:sz w:val="18"/>
          <w:szCs w:val="18"/>
        </w:rPr>
        <w:t xml:space="preserve"> </w:t>
      </w:r>
      <w:r w:rsidRPr="006543BF">
        <w:rPr>
          <w:b/>
          <w:sz w:val="14"/>
          <w:szCs w:val="18"/>
        </w:rPr>
        <w:t xml:space="preserve">(assinalar com X </w:t>
      </w:r>
      <w:proofErr w:type="gramStart"/>
      <w:r w:rsidRPr="006543BF">
        <w:rPr>
          <w:b/>
          <w:sz w:val="14"/>
          <w:szCs w:val="18"/>
        </w:rPr>
        <w:t>a(s</w:t>
      </w:r>
      <w:proofErr w:type="gramEnd"/>
      <w:r w:rsidRPr="006543BF">
        <w:rPr>
          <w:b/>
          <w:sz w:val="14"/>
          <w:szCs w:val="18"/>
        </w:rPr>
        <w:t>) resposta(s) aplicadas</w:t>
      </w:r>
      <w:r>
        <w:rPr>
          <w:b/>
          <w:sz w:val="14"/>
          <w:szCs w:val="18"/>
        </w:rPr>
        <w:t>(s)</w:t>
      </w:r>
      <w:r w:rsidR="00CD43EA" w:rsidRPr="006B5BAB">
        <w:rPr>
          <w:b/>
          <w:sz w:val="18"/>
          <w:szCs w:val="18"/>
        </w:rPr>
        <w:t>?</w:t>
      </w:r>
      <w:r w:rsidR="00CD43EA">
        <w:rPr>
          <w:b/>
          <w:sz w:val="14"/>
          <w:szCs w:val="18"/>
        </w:rPr>
        <w:t xml:space="preserve">  </w:t>
      </w:r>
      <w:r w:rsidR="00CD43EA">
        <w:rPr>
          <w:b/>
          <w:sz w:val="18"/>
          <w:szCs w:val="18"/>
        </w:rPr>
        <w:t>Fu</w:t>
      </w:r>
      <w:r w:rsidR="00CD43EA" w:rsidRPr="00CD43EA">
        <w:rPr>
          <w:b/>
          <w:sz w:val="18"/>
          <w:szCs w:val="18"/>
        </w:rPr>
        <w:t>ndamente</w:t>
      </w:r>
      <w:r w:rsidR="00CD43EA">
        <w:rPr>
          <w:b/>
          <w:sz w:val="18"/>
          <w:szCs w:val="18"/>
        </w:rPr>
        <w:t xml:space="preserve"> a resposta.</w:t>
      </w:r>
    </w:p>
    <w:tbl>
      <w:tblPr>
        <w:tblStyle w:val="Tabelacomgrelha"/>
        <w:tblW w:w="0" w:type="auto"/>
        <w:tblInd w:w="-572" w:type="dxa"/>
        <w:tblLook w:val="04A0" w:firstRow="1" w:lastRow="0" w:firstColumn="1" w:lastColumn="0" w:noHBand="0" w:noVBand="1"/>
      </w:tblPr>
      <w:tblGrid>
        <w:gridCol w:w="362"/>
        <w:gridCol w:w="4629"/>
        <w:gridCol w:w="4075"/>
      </w:tblGrid>
      <w:tr w:rsidR="00CD43EA" w14:paraId="212CF90E" w14:textId="77777777" w:rsidTr="00CD43EA">
        <w:tc>
          <w:tcPr>
            <w:tcW w:w="4991" w:type="dxa"/>
            <w:gridSpan w:val="2"/>
            <w:shd w:val="clear" w:color="auto" w:fill="D9D9D9" w:themeFill="background1" w:themeFillShade="D9"/>
          </w:tcPr>
          <w:p w14:paraId="7207EAED" w14:textId="5DEA1004" w:rsidR="00CD43EA" w:rsidRPr="006543BF" w:rsidRDefault="00CD43EA" w:rsidP="00CD43E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Problemáticas</w:t>
            </w:r>
          </w:p>
        </w:tc>
        <w:tc>
          <w:tcPr>
            <w:tcW w:w="4075" w:type="dxa"/>
            <w:shd w:val="clear" w:color="auto" w:fill="D9D9D9" w:themeFill="background1" w:themeFillShade="D9"/>
          </w:tcPr>
          <w:p w14:paraId="2C9DBCEE" w14:textId="41452CC3" w:rsidR="00CD43EA" w:rsidRDefault="00CD43EA" w:rsidP="00CD43E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Fundament</w:t>
            </w:r>
            <w:r w:rsidR="002C6427">
              <w:rPr>
                <w:sz w:val="18"/>
                <w:szCs w:val="18"/>
              </w:rPr>
              <w:t>o</w:t>
            </w:r>
          </w:p>
          <w:p w14:paraId="34CC6AE1" w14:textId="77754D68" w:rsidR="00CD43EA" w:rsidRPr="006543BF" w:rsidRDefault="00CD43EA" w:rsidP="00CD43EA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CD43EA" w14:paraId="728E8625" w14:textId="00081AF4" w:rsidTr="00CD43EA">
        <w:tc>
          <w:tcPr>
            <w:tcW w:w="362" w:type="dxa"/>
          </w:tcPr>
          <w:p w14:paraId="455E267C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47F73A90" w14:textId="73CC70CF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Desenvolvimento de competências digitais, que tenham como destinatários finais jovens e adultos com baixas qualificações</w:t>
            </w:r>
          </w:p>
        </w:tc>
        <w:tc>
          <w:tcPr>
            <w:tcW w:w="4075" w:type="dxa"/>
            <w:vMerge w:val="restart"/>
          </w:tcPr>
          <w:p w14:paraId="51FEB0DF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CD43EA" w14:paraId="63180453" w14:textId="32D437A0" w:rsidTr="00CD43EA">
        <w:tc>
          <w:tcPr>
            <w:tcW w:w="362" w:type="dxa"/>
          </w:tcPr>
          <w:p w14:paraId="60BD1F7E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526E0DE6" w14:textId="19D1C39D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Agenda para Novas Competências na Europa (</w:t>
            </w:r>
            <w:proofErr w:type="spellStart"/>
            <w:r w:rsidRPr="00341517">
              <w:rPr>
                <w:sz w:val="18"/>
                <w:szCs w:val="18"/>
              </w:rPr>
              <w:t>Upskilling</w:t>
            </w:r>
            <w:proofErr w:type="spellEnd"/>
            <w:r w:rsidRPr="00341517">
              <w:rPr>
                <w:sz w:val="18"/>
                <w:szCs w:val="18"/>
              </w:rPr>
              <w:t xml:space="preserve"> </w:t>
            </w:r>
            <w:proofErr w:type="spellStart"/>
            <w:r w:rsidRPr="00341517">
              <w:rPr>
                <w:sz w:val="18"/>
                <w:szCs w:val="18"/>
              </w:rPr>
              <w:t>Pathways</w:t>
            </w:r>
            <w:proofErr w:type="spellEnd"/>
            <w:r w:rsidRPr="00341517">
              <w:rPr>
                <w:sz w:val="18"/>
                <w:szCs w:val="18"/>
              </w:rPr>
              <w:t xml:space="preserve"> - New </w:t>
            </w:r>
            <w:proofErr w:type="spellStart"/>
            <w:r w:rsidRPr="00341517">
              <w:rPr>
                <w:sz w:val="18"/>
                <w:szCs w:val="18"/>
              </w:rPr>
              <w:t>opportunities</w:t>
            </w:r>
            <w:proofErr w:type="spellEnd"/>
            <w:r w:rsidRPr="00341517">
              <w:rPr>
                <w:sz w:val="18"/>
                <w:szCs w:val="18"/>
              </w:rPr>
              <w:t xml:space="preserve"> for </w:t>
            </w:r>
            <w:proofErr w:type="spellStart"/>
            <w:r w:rsidRPr="00341517">
              <w:rPr>
                <w:sz w:val="18"/>
                <w:szCs w:val="18"/>
              </w:rPr>
              <w:t>adults</w:t>
            </w:r>
            <w:proofErr w:type="spellEnd"/>
            <w:r w:rsidRPr="00341517">
              <w:rPr>
                <w:sz w:val="18"/>
                <w:szCs w:val="18"/>
              </w:rPr>
              <w:t>)</w:t>
            </w:r>
          </w:p>
        </w:tc>
        <w:tc>
          <w:tcPr>
            <w:tcW w:w="4075" w:type="dxa"/>
            <w:vMerge/>
          </w:tcPr>
          <w:p w14:paraId="1266C9B9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CD43EA" w14:paraId="4FDDF726" w14:textId="0C557475" w:rsidTr="00CD43EA">
        <w:tc>
          <w:tcPr>
            <w:tcW w:w="362" w:type="dxa"/>
          </w:tcPr>
          <w:p w14:paraId="2B6AC0D7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3974C608" w14:textId="16FF4C2A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Contribuição para reduzir o abandono escolar precoce ou o abandono de atividades de formação entre os jovens dos 18 aos 24 anos</w:t>
            </w:r>
          </w:p>
        </w:tc>
        <w:tc>
          <w:tcPr>
            <w:tcW w:w="4075" w:type="dxa"/>
            <w:vMerge/>
          </w:tcPr>
          <w:p w14:paraId="45617376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CD43EA" w14:paraId="52864F99" w14:textId="4697503B" w:rsidTr="00CD43EA">
        <w:tc>
          <w:tcPr>
            <w:tcW w:w="362" w:type="dxa"/>
          </w:tcPr>
          <w:p w14:paraId="115F4945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0F8A9517" w14:textId="02226A10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Promoção da elevação do nível de qualificação médio da população adulta e a participação de adultos em atividades ao longo da vida</w:t>
            </w:r>
          </w:p>
        </w:tc>
        <w:tc>
          <w:tcPr>
            <w:tcW w:w="4075" w:type="dxa"/>
            <w:vMerge/>
          </w:tcPr>
          <w:p w14:paraId="35EDC385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CD43EA" w14:paraId="56C3209A" w14:textId="7D72A838" w:rsidTr="00CD43EA">
        <w:tc>
          <w:tcPr>
            <w:tcW w:w="362" w:type="dxa"/>
          </w:tcPr>
          <w:p w14:paraId="32AB234E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6A76485E" w14:textId="6478ED5A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Fomento do prosseguimento de estudos para o ensino superior, designadamente para jovens até aos 30 anos provenientes do ensino profissionalizante</w:t>
            </w:r>
          </w:p>
        </w:tc>
        <w:tc>
          <w:tcPr>
            <w:tcW w:w="4075" w:type="dxa"/>
            <w:vMerge/>
          </w:tcPr>
          <w:p w14:paraId="32AC638E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CD43EA" w14:paraId="57B64450" w14:textId="1A741821" w:rsidTr="00CD43EA">
        <w:tc>
          <w:tcPr>
            <w:tcW w:w="362" w:type="dxa"/>
          </w:tcPr>
          <w:p w14:paraId="06AA8D4B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57FB1DE2" w14:textId="00F12617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Contribuição para um melhor ajustamento entre a oferta educativa e formativa, as qualificações produzidas e as necessidades do mercado de trabalho</w:t>
            </w:r>
          </w:p>
        </w:tc>
        <w:tc>
          <w:tcPr>
            <w:tcW w:w="4075" w:type="dxa"/>
            <w:vMerge/>
          </w:tcPr>
          <w:p w14:paraId="72CE5FC9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CD43EA" w14:paraId="4FE6A01D" w14:textId="723D8BE4" w:rsidTr="00CD43EA">
        <w:tc>
          <w:tcPr>
            <w:tcW w:w="362" w:type="dxa"/>
          </w:tcPr>
          <w:p w14:paraId="24400144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467D4C58" w14:textId="2A16338A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Melhoria do sistema de gestão, monitorização e avaliação das políticas públicas na área da educação e formação</w:t>
            </w:r>
          </w:p>
        </w:tc>
        <w:tc>
          <w:tcPr>
            <w:tcW w:w="4075" w:type="dxa"/>
            <w:vMerge/>
          </w:tcPr>
          <w:p w14:paraId="3E2C9CFE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CD43EA" w14:paraId="16BFF65E" w14:textId="508F9D28" w:rsidTr="00CD43EA">
        <w:tc>
          <w:tcPr>
            <w:tcW w:w="362" w:type="dxa"/>
          </w:tcPr>
          <w:p w14:paraId="699818A2" w14:textId="77777777" w:rsidR="00CD43EA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629" w:type="dxa"/>
          </w:tcPr>
          <w:p w14:paraId="0AF5E788" w14:textId="710EC9D5" w:rsidR="00CD43EA" w:rsidRDefault="00341517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Troca de boas práticas em matéria de reconhecimento e validação de competências</w:t>
            </w:r>
          </w:p>
        </w:tc>
        <w:tc>
          <w:tcPr>
            <w:tcW w:w="4075" w:type="dxa"/>
            <w:vMerge/>
          </w:tcPr>
          <w:p w14:paraId="308CDC0D" w14:textId="77777777" w:rsidR="00CD43EA" w:rsidRPr="006543BF" w:rsidRDefault="00CD43EA" w:rsidP="00CD43E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</w:tbl>
    <w:p w14:paraId="404C3C94" w14:textId="77777777" w:rsidR="006543BF" w:rsidRDefault="006543BF" w:rsidP="006543BF">
      <w:pPr>
        <w:spacing w:after="0" w:line="360" w:lineRule="auto"/>
        <w:ind w:right="-567"/>
        <w:jc w:val="both"/>
        <w:rPr>
          <w:sz w:val="18"/>
          <w:szCs w:val="18"/>
        </w:rPr>
      </w:pPr>
    </w:p>
    <w:p w14:paraId="4BD3D439" w14:textId="77777777" w:rsidR="003A08BF" w:rsidRDefault="003A08BF" w:rsidP="006543BF">
      <w:pPr>
        <w:spacing w:after="0" w:line="360" w:lineRule="auto"/>
        <w:ind w:right="-567"/>
        <w:jc w:val="both"/>
        <w:rPr>
          <w:sz w:val="18"/>
          <w:szCs w:val="18"/>
        </w:rPr>
      </w:pPr>
    </w:p>
    <w:p w14:paraId="45DF5214" w14:textId="7F7D0DB9" w:rsidR="00C54695" w:rsidRDefault="00C54695" w:rsidP="001743A4">
      <w:pPr>
        <w:pStyle w:val="PargrafodaLista"/>
        <w:numPr>
          <w:ilvl w:val="0"/>
          <w:numId w:val="33"/>
        </w:numPr>
        <w:spacing w:after="0" w:line="360" w:lineRule="auto"/>
        <w:ind w:left="-567" w:right="-567" w:firstLine="0"/>
        <w:jc w:val="both"/>
        <w:rPr>
          <w:sz w:val="18"/>
          <w:szCs w:val="18"/>
        </w:rPr>
      </w:pPr>
      <w:r w:rsidRPr="00C54695">
        <w:rPr>
          <w:b/>
          <w:sz w:val="18"/>
          <w:szCs w:val="18"/>
        </w:rPr>
        <w:t xml:space="preserve">Quais dos seguintes </w:t>
      </w:r>
      <w:r>
        <w:rPr>
          <w:b/>
          <w:sz w:val="18"/>
          <w:szCs w:val="18"/>
        </w:rPr>
        <w:t>requisitos</w:t>
      </w:r>
      <w:r w:rsidRPr="00C54695">
        <w:rPr>
          <w:b/>
          <w:sz w:val="18"/>
          <w:szCs w:val="18"/>
        </w:rPr>
        <w:t xml:space="preserve"> qualitativos estão </w:t>
      </w:r>
      <w:r w:rsidR="003A08BF">
        <w:rPr>
          <w:b/>
          <w:sz w:val="18"/>
          <w:szCs w:val="18"/>
        </w:rPr>
        <w:t>assegurados na presente proposta</w:t>
      </w:r>
      <w:r w:rsidRPr="00C54695">
        <w:rPr>
          <w:b/>
          <w:sz w:val="18"/>
          <w:szCs w:val="18"/>
        </w:rPr>
        <w:t xml:space="preserve"> </w:t>
      </w:r>
      <w:r w:rsidRPr="006543BF">
        <w:rPr>
          <w:b/>
          <w:sz w:val="14"/>
          <w:szCs w:val="18"/>
        </w:rPr>
        <w:t xml:space="preserve">(assinalar com </w:t>
      </w:r>
      <w:r w:rsidR="003A08BF">
        <w:rPr>
          <w:b/>
          <w:sz w:val="14"/>
          <w:szCs w:val="18"/>
        </w:rPr>
        <w:t>“X”</w:t>
      </w:r>
      <w:r w:rsidRPr="006543BF">
        <w:rPr>
          <w:b/>
          <w:sz w:val="14"/>
          <w:szCs w:val="18"/>
        </w:rPr>
        <w:t xml:space="preserve"> </w:t>
      </w:r>
      <w:proofErr w:type="gramStart"/>
      <w:r w:rsidRPr="006543BF">
        <w:rPr>
          <w:b/>
          <w:sz w:val="14"/>
          <w:szCs w:val="18"/>
        </w:rPr>
        <w:t>a(s</w:t>
      </w:r>
      <w:proofErr w:type="gramEnd"/>
      <w:r w:rsidRPr="006543BF">
        <w:rPr>
          <w:b/>
          <w:sz w:val="14"/>
          <w:szCs w:val="18"/>
        </w:rPr>
        <w:t>) resposta(s) aplicadas</w:t>
      </w:r>
      <w:r>
        <w:rPr>
          <w:b/>
          <w:sz w:val="14"/>
          <w:szCs w:val="18"/>
        </w:rPr>
        <w:t>(s)</w:t>
      </w:r>
      <w:r w:rsidRPr="006543BF">
        <w:rPr>
          <w:b/>
          <w:sz w:val="18"/>
          <w:szCs w:val="18"/>
        </w:rPr>
        <w:t>?</w:t>
      </w:r>
      <w:r w:rsidR="006B5BAB">
        <w:rPr>
          <w:b/>
          <w:sz w:val="18"/>
          <w:szCs w:val="18"/>
        </w:rPr>
        <w:t xml:space="preserve"> Fundamente a resposta</w:t>
      </w:r>
    </w:p>
    <w:tbl>
      <w:tblPr>
        <w:tblStyle w:val="Tabelacomgrelha"/>
        <w:tblW w:w="0" w:type="auto"/>
        <w:tblInd w:w="-572" w:type="dxa"/>
        <w:tblLook w:val="04A0" w:firstRow="1" w:lastRow="0" w:firstColumn="1" w:lastColumn="0" w:noHBand="0" w:noVBand="1"/>
      </w:tblPr>
      <w:tblGrid>
        <w:gridCol w:w="482"/>
        <w:gridCol w:w="4473"/>
        <w:gridCol w:w="4111"/>
      </w:tblGrid>
      <w:tr w:rsidR="006B5BAB" w14:paraId="53F3C251" w14:textId="77777777" w:rsidTr="006B5BAB">
        <w:tc>
          <w:tcPr>
            <w:tcW w:w="4955" w:type="dxa"/>
            <w:gridSpan w:val="2"/>
            <w:shd w:val="clear" w:color="auto" w:fill="D9D9D9" w:themeFill="background1" w:themeFillShade="D9"/>
          </w:tcPr>
          <w:p w14:paraId="698F00FD" w14:textId="053AB553" w:rsidR="006B5BAB" w:rsidRDefault="006B5BAB" w:rsidP="006B5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Aspetos qualitativos</w:t>
            </w:r>
          </w:p>
          <w:p w14:paraId="090C4474" w14:textId="77777777" w:rsidR="006B5BAB" w:rsidRPr="00C54695" w:rsidRDefault="006B5BAB" w:rsidP="006B5BAB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</w:tcPr>
          <w:p w14:paraId="36AADD2C" w14:textId="2DB5FDD0" w:rsidR="006B5BAB" w:rsidRPr="00C54695" w:rsidRDefault="002C6427" w:rsidP="002C64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Fundamento</w:t>
            </w:r>
          </w:p>
        </w:tc>
      </w:tr>
      <w:tr w:rsidR="002C6427" w14:paraId="68470D7F" w14:textId="23C65C74" w:rsidTr="006B5BAB">
        <w:tc>
          <w:tcPr>
            <w:tcW w:w="482" w:type="dxa"/>
          </w:tcPr>
          <w:p w14:paraId="28ABF728" w14:textId="77777777" w:rsidR="002C6427" w:rsidRDefault="002C642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68358548" w14:textId="27605040" w:rsidR="002C6427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341517">
              <w:rPr>
                <w:sz w:val="18"/>
                <w:szCs w:val="18"/>
              </w:rPr>
              <w:t>A operação apresenta um valor acrescentado europeu</w:t>
            </w:r>
          </w:p>
        </w:tc>
        <w:tc>
          <w:tcPr>
            <w:tcW w:w="4111" w:type="dxa"/>
            <w:vMerge w:val="restart"/>
          </w:tcPr>
          <w:p w14:paraId="0BD59B78" w14:textId="77777777" w:rsidR="002C6427" w:rsidRPr="00C54695" w:rsidRDefault="002C642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1061B4" w14:paraId="4EB2A11A" w14:textId="77777777" w:rsidTr="006B5BAB">
        <w:tc>
          <w:tcPr>
            <w:tcW w:w="482" w:type="dxa"/>
          </w:tcPr>
          <w:p w14:paraId="209AAAF3" w14:textId="77777777" w:rsidR="001061B4" w:rsidRDefault="001061B4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689CEA3E" w14:textId="4A46462C" w:rsidR="001061B4" w:rsidRPr="00C54695" w:rsidRDefault="001061B4" w:rsidP="001061B4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operação prevê</w:t>
            </w:r>
            <w:r w:rsidRPr="001061B4">
              <w:rPr>
                <w:sz w:val="18"/>
                <w:szCs w:val="18"/>
              </w:rPr>
              <w:t xml:space="preserve"> apresentar </w:t>
            </w:r>
            <w:r>
              <w:rPr>
                <w:sz w:val="18"/>
                <w:szCs w:val="18"/>
              </w:rPr>
              <w:t>(</w:t>
            </w:r>
            <w:r w:rsidRPr="001061B4">
              <w:rPr>
                <w:sz w:val="18"/>
                <w:szCs w:val="18"/>
              </w:rPr>
              <w:t>sugestões para</w:t>
            </w:r>
            <w:r>
              <w:rPr>
                <w:sz w:val="18"/>
                <w:szCs w:val="18"/>
              </w:rPr>
              <w:t>)</w:t>
            </w:r>
            <w:r w:rsidRPr="001061B4">
              <w:rPr>
                <w:sz w:val="18"/>
                <w:szCs w:val="18"/>
              </w:rPr>
              <w:t xml:space="preserve"> reformas</w:t>
            </w:r>
            <w:r>
              <w:rPr>
                <w:sz w:val="18"/>
                <w:szCs w:val="18"/>
              </w:rPr>
              <w:t xml:space="preserve"> e </w:t>
            </w:r>
            <w:r w:rsidRPr="001061B4">
              <w:rPr>
                <w:sz w:val="18"/>
                <w:szCs w:val="18"/>
              </w:rPr>
              <w:t xml:space="preserve">assim </w:t>
            </w:r>
            <w:r>
              <w:rPr>
                <w:sz w:val="18"/>
                <w:szCs w:val="18"/>
              </w:rPr>
              <w:t xml:space="preserve">melhorar </w:t>
            </w:r>
            <w:r w:rsidRPr="001061B4">
              <w:rPr>
                <w:sz w:val="18"/>
                <w:szCs w:val="18"/>
              </w:rPr>
              <w:t>a qualidade da governação</w:t>
            </w:r>
          </w:p>
        </w:tc>
        <w:tc>
          <w:tcPr>
            <w:tcW w:w="4111" w:type="dxa"/>
            <w:vMerge/>
          </w:tcPr>
          <w:p w14:paraId="66D32EAD" w14:textId="77777777" w:rsidR="001061B4" w:rsidRPr="00C54695" w:rsidRDefault="001061B4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341517" w14:paraId="2D3990C9" w14:textId="77777777" w:rsidTr="006B5BAB">
        <w:tc>
          <w:tcPr>
            <w:tcW w:w="482" w:type="dxa"/>
          </w:tcPr>
          <w:p w14:paraId="53C48E9C" w14:textId="77777777" w:rsidR="00341517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369FE0EC" w14:textId="17AEAA64" w:rsidR="00341517" w:rsidRPr="00C54695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C54695">
              <w:rPr>
                <w:sz w:val="18"/>
                <w:szCs w:val="18"/>
              </w:rPr>
              <w:t>Proposta inovadora ou baseada na disseminação de boas p</w:t>
            </w:r>
            <w:r>
              <w:rPr>
                <w:sz w:val="18"/>
                <w:szCs w:val="18"/>
              </w:rPr>
              <w:t>ráticas (com provas de sucesso)</w:t>
            </w:r>
          </w:p>
        </w:tc>
        <w:tc>
          <w:tcPr>
            <w:tcW w:w="4111" w:type="dxa"/>
            <w:vMerge/>
          </w:tcPr>
          <w:p w14:paraId="2E8486F1" w14:textId="77777777" w:rsidR="00341517" w:rsidRPr="00C54695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341517" w14:paraId="22098F4F" w14:textId="77777777" w:rsidTr="006B5BAB">
        <w:tc>
          <w:tcPr>
            <w:tcW w:w="482" w:type="dxa"/>
          </w:tcPr>
          <w:p w14:paraId="62645E5B" w14:textId="77777777" w:rsidR="00341517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3F84C6A4" w14:textId="00BF8A41" w:rsidR="00341517" w:rsidRPr="00C54695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Está previsto um e</w:t>
            </w:r>
            <w:r w:rsidRPr="007236CB">
              <w:rPr>
                <w:sz w:val="18"/>
                <w:szCs w:val="18"/>
              </w:rPr>
              <w:t>scalonamento da intervenç</w:t>
            </w:r>
            <w:r>
              <w:rPr>
                <w:sz w:val="18"/>
                <w:szCs w:val="18"/>
              </w:rPr>
              <w:t>ão depois do término da operação</w:t>
            </w:r>
          </w:p>
        </w:tc>
        <w:tc>
          <w:tcPr>
            <w:tcW w:w="4111" w:type="dxa"/>
            <w:vMerge/>
          </w:tcPr>
          <w:p w14:paraId="63C54589" w14:textId="77777777" w:rsidR="00341517" w:rsidRPr="00C54695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341517" w14:paraId="25886DC1" w14:textId="77777777" w:rsidTr="006B5BAB">
        <w:tc>
          <w:tcPr>
            <w:tcW w:w="482" w:type="dxa"/>
          </w:tcPr>
          <w:p w14:paraId="6349DA61" w14:textId="77777777" w:rsidR="00341517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234BB898" w14:textId="62B73C5E" w:rsidR="00341517" w:rsidRPr="00C54695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Está pensada a forma de garantir </w:t>
            </w:r>
            <w:r w:rsidRPr="007236CB">
              <w:rPr>
                <w:sz w:val="18"/>
                <w:szCs w:val="18"/>
              </w:rPr>
              <w:t>a sustentabilidade das intervenções após o financiamento comunitário</w:t>
            </w:r>
          </w:p>
        </w:tc>
        <w:tc>
          <w:tcPr>
            <w:tcW w:w="4111" w:type="dxa"/>
            <w:vMerge/>
          </w:tcPr>
          <w:p w14:paraId="2AF574A3" w14:textId="77777777" w:rsidR="00341517" w:rsidRPr="00C54695" w:rsidRDefault="0034151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2C6427" w14:paraId="5782834E" w14:textId="7A967BB4" w:rsidTr="006B5BAB">
        <w:tc>
          <w:tcPr>
            <w:tcW w:w="482" w:type="dxa"/>
          </w:tcPr>
          <w:p w14:paraId="4F4A856F" w14:textId="77777777" w:rsidR="002C6427" w:rsidRDefault="002C642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78EDD7F3" w14:textId="5C068B62" w:rsidR="002C6427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C54695">
              <w:rPr>
                <w:sz w:val="18"/>
                <w:szCs w:val="18"/>
              </w:rPr>
              <w:t xml:space="preserve">A proposta abrange (parcial ou totalmente) </w:t>
            </w:r>
            <w:r>
              <w:rPr>
                <w:sz w:val="18"/>
                <w:szCs w:val="18"/>
              </w:rPr>
              <w:t>a</w:t>
            </w:r>
            <w:r w:rsidRPr="00C54695">
              <w:rPr>
                <w:sz w:val="18"/>
                <w:szCs w:val="18"/>
              </w:rPr>
              <w:t xml:space="preserve"> dupla certificação</w:t>
            </w:r>
          </w:p>
        </w:tc>
        <w:tc>
          <w:tcPr>
            <w:tcW w:w="4111" w:type="dxa"/>
            <w:vMerge/>
          </w:tcPr>
          <w:p w14:paraId="7A14B314" w14:textId="77777777" w:rsidR="002C6427" w:rsidRPr="00C54695" w:rsidRDefault="002C6427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341517" w14:paraId="494AACE7" w14:textId="07270EDD" w:rsidTr="006B5BAB">
        <w:tc>
          <w:tcPr>
            <w:tcW w:w="482" w:type="dxa"/>
          </w:tcPr>
          <w:p w14:paraId="44F43541" w14:textId="77777777" w:rsidR="00341517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67ABEA5C" w14:textId="6C8CBE7B" w:rsidR="00341517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C54695">
              <w:rPr>
                <w:sz w:val="18"/>
                <w:szCs w:val="18"/>
              </w:rPr>
              <w:t xml:space="preserve">A proposta é fundamentada num diagnóstico de necessidades, estudos </w:t>
            </w:r>
            <w:r>
              <w:rPr>
                <w:sz w:val="18"/>
                <w:szCs w:val="18"/>
              </w:rPr>
              <w:t>e dados estatísticos</w:t>
            </w:r>
          </w:p>
        </w:tc>
        <w:tc>
          <w:tcPr>
            <w:tcW w:w="4111" w:type="dxa"/>
            <w:vMerge/>
          </w:tcPr>
          <w:p w14:paraId="0071ECDC" w14:textId="77777777" w:rsidR="00341517" w:rsidRPr="00C54695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341517" w14:paraId="405FC297" w14:textId="2D986CB8" w:rsidTr="006B5BAB">
        <w:tc>
          <w:tcPr>
            <w:tcW w:w="482" w:type="dxa"/>
          </w:tcPr>
          <w:p w14:paraId="50D7FFD2" w14:textId="77777777" w:rsidR="00341517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73" w:type="dxa"/>
          </w:tcPr>
          <w:p w14:paraId="097DF655" w14:textId="0D426C5E" w:rsidR="00341517" w:rsidRDefault="001061B4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26544F">
              <w:rPr>
                <w:sz w:val="18"/>
                <w:szCs w:val="18"/>
              </w:rPr>
              <w:t>Os parceiros dão um contributo técnico e científico necessário e singular para o sucesso da intervenção</w:t>
            </w:r>
          </w:p>
        </w:tc>
        <w:tc>
          <w:tcPr>
            <w:tcW w:w="4111" w:type="dxa"/>
            <w:vMerge/>
          </w:tcPr>
          <w:p w14:paraId="4B8F9C8C" w14:textId="77777777" w:rsidR="00341517" w:rsidRPr="007236CB" w:rsidRDefault="00341517" w:rsidP="00341517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</w:tbl>
    <w:p w14:paraId="00FFAFA5" w14:textId="77777777" w:rsidR="00C54695" w:rsidRDefault="00C54695" w:rsidP="00C54695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2377FED0" w14:textId="77777777" w:rsidR="00C54695" w:rsidRDefault="00C54695" w:rsidP="00C54695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542B0A4A" w14:textId="77777777" w:rsidR="0060682C" w:rsidRDefault="0060682C" w:rsidP="00C54695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1236AAB4" w14:textId="77777777" w:rsidR="0060682C" w:rsidRDefault="0060682C" w:rsidP="00C54695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0983DE4C" w14:textId="0E239650" w:rsidR="00827F6A" w:rsidRPr="001743A4" w:rsidRDefault="001061B4" w:rsidP="001061B4">
      <w:pPr>
        <w:pStyle w:val="PargrafodaLista"/>
        <w:numPr>
          <w:ilvl w:val="0"/>
          <w:numId w:val="33"/>
        </w:numPr>
        <w:spacing w:after="0" w:line="360" w:lineRule="auto"/>
        <w:ind w:right="-567"/>
        <w:jc w:val="both"/>
        <w:rPr>
          <w:b/>
          <w:sz w:val="18"/>
          <w:szCs w:val="18"/>
        </w:rPr>
      </w:pPr>
      <w:r w:rsidRPr="001743A4">
        <w:rPr>
          <w:b/>
          <w:sz w:val="18"/>
          <w:szCs w:val="18"/>
        </w:rPr>
        <w:t>Quando aplicável, d</w:t>
      </w:r>
      <w:r w:rsidR="00EA2C67" w:rsidRPr="001743A4">
        <w:rPr>
          <w:b/>
          <w:sz w:val="18"/>
          <w:szCs w:val="18"/>
        </w:rPr>
        <w:t xml:space="preserve">escreva </w:t>
      </w:r>
      <w:r w:rsidR="00D308D3" w:rsidRPr="001743A4">
        <w:rPr>
          <w:b/>
          <w:sz w:val="18"/>
          <w:szCs w:val="18"/>
        </w:rPr>
        <w:t xml:space="preserve">o </w:t>
      </w:r>
      <w:r w:rsidRPr="001743A4">
        <w:rPr>
          <w:b/>
          <w:sz w:val="18"/>
          <w:szCs w:val="18"/>
        </w:rPr>
        <w:t xml:space="preserve">produto tangível previsto realizar até ao final da operação, bem como os ganhos de escala previstos </w:t>
      </w:r>
      <w:r w:rsidR="003A08BF" w:rsidRPr="001743A4">
        <w:rPr>
          <w:b/>
          <w:sz w:val="18"/>
          <w:szCs w:val="18"/>
        </w:rPr>
        <w:t>nos 6 meses subsequentes à data de fim da operação</w:t>
      </w:r>
      <w:r w:rsidRPr="001743A4">
        <w:rPr>
          <w:b/>
          <w:sz w:val="18"/>
          <w:szCs w:val="18"/>
        </w:rPr>
        <w:t xml:space="preserve"> </w:t>
      </w:r>
      <w:r w:rsidR="001743A4">
        <w:rPr>
          <w:b/>
          <w:sz w:val="18"/>
          <w:szCs w:val="18"/>
        </w:rPr>
        <w:t>em termos do número potencial de destinatários a abranger e respetivos países</w:t>
      </w:r>
      <w:r w:rsidR="00D308D3" w:rsidRPr="001743A4">
        <w:rPr>
          <w:b/>
          <w:sz w:val="18"/>
          <w:szCs w:val="18"/>
        </w:rPr>
        <w:t>.</w:t>
      </w:r>
      <w:r w:rsidR="00EA2C67" w:rsidRPr="001743A4">
        <w:rPr>
          <w:b/>
          <w:sz w:val="18"/>
          <w:szCs w:val="18"/>
        </w:rPr>
        <w:t xml:space="preserve"> </w:t>
      </w:r>
    </w:p>
    <w:p w14:paraId="7B424B51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39505D16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5B0FD5CE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098A1E40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12B72BA2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1811AA0A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563F6B7E" w14:textId="77777777" w:rsidR="0060682C" w:rsidRDefault="0060682C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16F14FA9" w14:textId="7320BDD7" w:rsidR="00E24D08" w:rsidRPr="001743A4" w:rsidRDefault="002A69C4" w:rsidP="001743A4">
      <w:pPr>
        <w:pStyle w:val="PargrafodaLista"/>
        <w:numPr>
          <w:ilvl w:val="0"/>
          <w:numId w:val="33"/>
        </w:numPr>
        <w:spacing w:after="0" w:line="360" w:lineRule="auto"/>
        <w:ind w:left="-142" w:right="-567" w:hanging="425"/>
        <w:jc w:val="both"/>
        <w:rPr>
          <w:b/>
          <w:sz w:val="18"/>
          <w:szCs w:val="18"/>
        </w:rPr>
      </w:pPr>
      <w:r w:rsidRPr="001743A4">
        <w:rPr>
          <w:b/>
          <w:sz w:val="18"/>
          <w:szCs w:val="18"/>
        </w:rPr>
        <w:t>De que forma estão previstos mecanismos de monitorização e avaliação da eficácia, adeq</w:t>
      </w:r>
      <w:r w:rsidR="00D308D3" w:rsidRPr="001743A4">
        <w:rPr>
          <w:b/>
          <w:sz w:val="18"/>
          <w:szCs w:val="18"/>
        </w:rPr>
        <w:t>uação e impacto das intervenções (e.g. identificar os mecanismos utilizados para o efeito, a regularidade e a abrangência da monitorização e avaliação, a fiabilidade dos dados e as ações previstas para a divul</w:t>
      </w:r>
      <w:bookmarkStart w:id="0" w:name="_GoBack"/>
      <w:bookmarkEnd w:id="0"/>
      <w:r w:rsidR="00D308D3" w:rsidRPr="001743A4">
        <w:rPr>
          <w:b/>
          <w:sz w:val="18"/>
          <w:szCs w:val="18"/>
        </w:rPr>
        <w:t>gação dos resultados</w:t>
      </w:r>
      <w:r w:rsidR="001743A4" w:rsidRPr="001743A4">
        <w:rPr>
          <w:b/>
          <w:sz w:val="18"/>
          <w:szCs w:val="18"/>
        </w:rPr>
        <w:t>, bem como os países previstos para divulgação dos resultados</w:t>
      </w:r>
      <w:r w:rsidR="00D308D3" w:rsidRPr="001743A4">
        <w:rPr>
          <w:b/>
          <w:sz w:val="18"/>
          <w:szCs w:val="18"/>
        </w:rPr>
        <w:t>)</w:t>
      </w:r>
    </w:p>
    <w:p w14:paraId="485CF52B" w14:textId="570FDF2B" w:rsidR="002A69C4" w:rsidRPr="00827F6A" w:rsidRDefault="002A69C4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7A743BD0" w14:textId="77777777" w:rsidR="002A69C4" w:rsidRPr="00827F6A" w:rsidRDefault="002A69C4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668A6E5C" w14:textId="77777777" w:rsidR="002A69C4" w:rsidRPr="00827F6A" w:rsidRDefault="002A69C4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67B8ABC4" w14:textId="77777777" w:rsidR="002A69C4" w:rsidRDefault="002A69C4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4897BCD0" w14:textId="77777777" w:rsidR="0060682C" w:rsidRDefault="0060682C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2C0072A9" w14:textId="77777777" w:rsidR="00827F6A" w:rsidRP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32A27112" w14:textId="77777777" w:rsidR="002A69C4" w:rsidRPr="00827F6A" w:rsidRDefault="002A69C4" w:rsidP="00827F6A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1499BF0E" w14:textId="77777777" w:rsidR="00D308D3" w:rsidRDefault="00587C5A" w:rsidP="00D308D3">
      <w:pPr>
        <w:pStyle w:val="PargrafodaLista"/>
        <w:numPr>
          <w:ilvl w:val="0"/>
          <w:numId w:val="33"/>
        </w:numPr>
        <w:spacing w:after="0" w:line="360" w:lineRule="auto"/>
        <w:ind w:left="-567" w:right="-567" w:hanging="284"/>
        <w:jc w:val="both"/>
        <w:rPr>
          <w:b/>
          <w:sz w:val="18"/>
          <w:szCs w:val="18"/>
        </w:rPr>
      </w:pPr>
      <w:r w:rsidRPr="00587C5A">
        <w:rPr>
          <w:b/>
          <w:sz w:val="18"/>
          <w:szCs w:val="18"/>
        </w:rPr>
        <w:t xml:space="preserve">Como será assegurada a sustentabilidade (continuidade) da operação após </w:t>
      </w:r>
      <w:r w:rsidR="003A08BF">
        <w:rPr>
          <w:b/>
          <w:sz w:val="18"/>
          <w:szCs w:val="18"/>
        </w:rPr>
        <w:t xml:space="preserve">a sua </w:t>
      </w:r>
      <w:r>
        <w:rPr>
          <w:b/>
          <w:sz w:val="18"/>
          <w:szCs w:val="18"/>
        </w:rPr>
        <w:t>conclu</w:t>
      </w:r>
      <w:r w:rsidR="003A08BF">
        <w:rPr>
          <w:b/>
          <w:sz w:val="18"/>
          <w:szCs w:val="18"/>
        </w:rPr>
        <w:t>são</w:t>
      </w:r>
      <w:r w:rsidR="00D308D3">
        <w:rPr>
          <w:b/>
          <w:sz w:val="18"/>
          <w:szCs w:val="18"/>
        </w:rPr>
        <w:t>?</w:t>
      </w:r>
    </w:p>
    <w:p w14:paraId="6399B30B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1A769FDD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53DFA638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45F89061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66F17AA7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58FB3BF2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0DBDE21A" w14:textId="77777777" w:rsidR="0060682C" w:rsidRDefault="0060682C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6BC7B180" w14:textId="77777777" w:rsidR="00827F6A" w:rsidRDefault="00827F6A" w:rsidP="00827F6A">
      <w:pPr>
        <w:pStyle w:val="PargrafodaLista"/>
        <w:spacing w:after="0" w:line="360" w:lineRule="auto"/>
        <w:ind w:left="-567" w:right="-567"/>
        <w:jc w:val="both"/>
        <w:rPr>
          <w:b/>
          <w:sz w:val="18"/>
          <w:szCs w:val="18"/>
        </w:rPr>
      </w:pPr>
    </w:p>
    <w:p w14:paraId="68074B91" w14:textId="6943397D" w:rsidR="009D1A30" w:rsidRPr="00827F6A" w:rsidRDefault="00AF46D4" w:rsidP="00D308D3">
      <w:pPr>
        <w:pStyle w:val="PargrafodaLista"/>
        <w:numPr>
          <w:ilvl w:val="0"/>
          <w:numId w:val="33"/>
        </w:numPr>
        <w:spacing w:after="0" w:line="360" w:lineRule="auto"/>
        <w:ind w:left="-567" w:right="-567" w:hanging="284"/>
        <w:jc w:val="both"/>
        <w:rPr>
          <w:b/>
          <w:sz w:val="18"/>
          <w:szCs w:val="18"/>
        </w:rPr>
      </w:pPr>
      <w:r w:rsidRPr="00827F6A">
        <w:rPr>
          <w:b/>
          <w:sz w:val="18"/>
          <w:szCs w:val="18"/>
        </w:rPr>
        <w:t xml:space="preserve">Qual ou quais os instrumentos/mecanismos previsos para assegurar a igualdade de </w:t>
      </w:r>
      <w:proofErr w:type="gramStart"/>
      <w:r w:rsidRPr="00827F6A">
        <w:rPr>
          <w:b/>
          <w:sz w:val="18"/>
          <w:szCs w:val="18"/>
        </w:rPr>
        <w:t>oportunidade(s</w:t>
      </w:r>
      <w:proofErr w:type="gramEnd"/>
      <w:r w:rsidRPr="00827F6A">
        <w:rPr>
          <w:b/>
          <w:sz w:val="18"/>
          <w:szCs w:val="18"/>
        </w:rPr>
        <w:t xml:space="preserve">) </w:t>
      </w:r>
      <w:r w:rsidR="006B5BAB" w:rsidRPr="00827F6A">
        <w:rPr>
          <w:b/>
          <w:sz w:val="18"/>
          <w:szCs w:val="18"/>
        </w:rPr>
        <w:t xml:space="preserve">(IO) </w:t>
      </w:r>
      <w:r w:rsidRPr="00827F6A">
        <w:rPr>
          <w:b/>
          <w:sz w:val="18"/>
          <w:szCs w:val="18"/>
        </w:rPr>
        <w:t>e a igualdade de género (IG)</w:t>
      </w:r>
      <w:r w:rsidR="006B5BAB" w:rsidRPr="00827F6A">
        <w:rPr>
          <w:b/>
          <w:sz w:val="18"/>
          <w:szCs w:val="18"/>
        </w:rPr>
        <w:t xml:space="preserve"> </w:t>
      </w:r>
      <w:r w:rsidR="006B5BAB" w:rsidRPr="00827F6A">
        <w:rPr>
          <w:b/>
          <w:sz w:val="14"/>
          <w:szCs w:val="18"/>
        </w:rPr>
        <w:t>(assinalar com X a(s) resposta(s) aplicadas(s)</w:t>
      </w:r>
      <w:r w:rsidRPr="00827F6A">
        <w:rPr>
          <w:b/>
          <w:sz w:val="18"/>
          <w:szCs w:val="18"/>
        </w:rPr>
        <w:t>?</w:t>
      </w:r>
      <w:r w:rsidR="006B5BAB" w:rsidRPr="00827F6A">
        <w:rPr>
          <w:b/>
          <w:sz w:val="18"/>
          <w:szCs w:val="18"/>
        </w:rPr>
        <w:t xml:space="preserve"> Fundamente a resposta</w:t>
      </w:r>
    </w:p>
    <w:tbl>
      <w:tblPr>
        <w:tblStyle w:val="Tabelacomgrelha"/>
        <w:tblW w:w="0" w:type="auto"/>
        <w:tblInd w:w="-572" w:type="dxa"/>
        <w:tblLook w:val="04A0" w:firstRow="1" w:lastRow="0" w:firstColumn="1" w:lastColumn="0" w:noHBand="0" w:noVBand="1"/>
      </w:tblPr>
      <w:tblGrid>
        <w:gridCol w:w="508"/>
        <w:gridCol w:w="4419"/>
        <w:gridCol w:w="4139"/>
      </w:tblGrid>
      <w:tr w:rsidR="006B5BAB" w14:paraId="3A31C5F3" w14:textId="77777777" w:rsidTr="006B5BAB">
        <w:tc>
          <w:tcPr>
            <w:tcW w:w="4927" w:type="dxa"/>
            <w:gridSpan w:val="2"/>
            <w:shd w:val="clear" w:color="auto" w:fill="D9D9D9" w:themeFill="background1" w:themeFillShade="D9"/>
          </w:tcPr>
          <w:p w14:paraId="245D9F40" w14:textId="2430FC12" w:rsidR="006B5BAB" w:rsidRDefault="006B5BAB" w:rsidP="006B5BAB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t-PT"/>
              </w:rPr>
            </w:pPr>
            <w:r>
              <w:rPr>
                <w:rFonts w:eastAsia="Times New Roman" w:cs="Calibri"/>
                <w:sz w:val="18"/>
                <w:szCs w:val="18"/>
                <w:lang w:eastAsia="pt-PT"/>
              </w:rPr>
              <w:t>Instrumentos e mecanismos IO e IG</w:t>
            </w:r>
          </w:p>
          <w:p w14:paraId="7BD556C7" w14:textId="77777777" w:rsidR="006B5BAB" w:rsidRDefault="006B5BAB" w:rsidP="006B5BAB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t-PT"/>
              </w:rPr>
            </w:pPr>
          </w:p>
        </w:tc>
        <w:tc>
          <w:tcPr>
            <w:tcW w:w="4139" w:type="dxa"/>
            <w:shd w:val="clear" w:color="auto" w:fill="D9D9D9" w:themeFill="background1" w:themeFillShade="D9"/>
          </w:tcPr>
          <w:p w14:paraId="426F12D1" w14:textId="1AA99536" w:rsidR="006B5BAB" w:rsidRDefault="006B5BAB" w:rsidP="002C6427">
            <w:pPr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  <w:lang w:eastAsia="pt-PT"/>
              </w:rPr>
            </w:pPr>
            <w:r>
              <w:rPr>
                <w:rFonts w:eastAsia="Times New Roman" w:cs="Calibri"/>
                <w:sz w:val="18"/>
                <w:szCs w:val="18"/>
                <w:lang w:eastAsia="pt-PT"/>
              </w:rPr>
              <w:t>Fundament</w:t>
            </w:r>
            <w:r w:rsidR="002C6427">
              <w:rPr>
                <w:rFonts w:eastAsia="Times New Roman" w:cs="Calibri"/>
                <w:sz w:val="18"/>
                <w:szCs w:val="18"/>
                <w:lang w:eastAsia="pt-PT"/>
              </w:rPr>
              <w:t>o</w:t>
            </w:r>
          </w:p>
        </w:tc>
      </w:tr>
      <w:tr w:rsidR="006B5BAB" w14:paraId="7F76715A" w14:textId="1307CCF4" w:rsidTr="006B5BAB">
        <w:tc>
          <w:tcPr>
            <w:tcW w:w="508" w:type="dxa"/>
          </w:tcPr>
          <w:p w14:paraId="63CE73F8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0243D607" w14:textId="224208C5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eastAsia="pt-PT"/>
              </w:rPr>
              <w:t>O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 xml:space="preserve">s destinatários 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finais da operação são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 xml:space="preserve"> pessoas em situação de maior vulnerabilidade, 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 xml:space="preserve">tais como 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pessoas c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om deficiência ou outros grupos desfavorecidos</w:t>
            </w:r>
          </w:p>
        </w:tc>
        <w:tc>
          <w:tcPr>
            <w:tcW w:w="4139" w:type="dxa"/>
            <w:vMerge w:val="restart"/>
          </w:tcPr>
          <w:p w14:paraId="2D4E7420" w14:textId="77777777" w:rsidR="006B5BAB" w:rsidRDefault="006B5BAB" w:rsidP="006B5BAB">
            <w:pPr>
              <w:spacing w:after="0" w:line="240" w:lineRule="auto"/>
              <w:jc w:val="both"/>
              <w:rPr>
                <w:rFonts w:eastAsia="Times New Roman" w:cs="Calibri"/>
                <w:sz w:val="18"/>
                <w:szCs w:val="18"/>
                <w:lang w:eastAsia="pt-PT"/>
              </w:rPr>
            </w:pPr>
          </w:p>
        </w:tc>
      </w:tr>
      <w:tr w:rsidR="006B5BAB" w14:paraId="56221FCD" w14:textId="35C9AE0B" w:rsidTr="006B5BAB">
        <w:tc>
          <w:tcPr>
            <w:tcW w:w="508" w:type="dxa"/>
          </w:tcPr>
          <w:p w14:paraId="7DE78D58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37265F48" w14:textId="51243FE4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eastAsia="pt-PT"/>
              </w:rPr>
              <w:t>Estão previstos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 xml:space="preserve"> apoios específicos durante e/ou após a operação a grupos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 xml:space="preserve"> mais vulneráveis (por exemplo 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privilegiando ações de acompanhamento no pós operação para pessoas em situação mais vulnerável)</w:t>
            </w:r>
          </w:p>
        </w:tc>
        <w:tc>
          <w:tcPr>
            <w:tcW w:w="4139" w:type="dxa"/>
            <w:vMerge/>
          </w:tcPr>
          <w:p w14:paraId="15269B3D" w14:textId="77777777" w:rsidR="006B5BAB" w:rsidRDefault="006B5BAB" w:rsidP="006B5BAB">
            <w:pPr>
              <w:spacing w:after="0" w:line="240" w:lineRule="auto"/>
              <w:jc w:val="both"/>
              <w:rPr>
                <w:rFonts w:eastAsia="Times New Roman" w:cs="Calibri"/>
                <w:sz w:val="18"/>
                <w:szCs w:val="18"/>
                <w:lang w:eastAsia="pt-PT"/>
              </w:rPr>
            </w:pPr>
          </w:p>
        </w:tc>
      </w:tr>
      <w:tr w:rsidR="006B5BAB" w14:paraId="0EDE2331" w14:textId="051E3254" w:rsidTr="006B5BAB">
        <w:tc>
          <w:tcPr>
            <w:tcW w:w="508" w:type="dxa"/>
          </w:tcPr>
          <w:p w14:paraId="762AE2B9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6648B895" w14:textId="60BA4814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eastAsia="pt-PT"/>
              </w:rPr>
              <w:t>Está prevista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 xml:space="preserve"> informação específica por tipo de público abrangido (p. ex.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,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 xml:space="preserve"> com deficiência, minorias étnica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s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, praticantes de opções confe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ss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ionais minoritárias ou de acordo com a sua orientação sexual, etc., com a concordância dos próprios</w:t>
            </w:r>
          </w:p>
        </w:tc>
        <w:tc>
          <w:tcPr>
            <w:tcW w:w="4139" w:type="dxa"/>
            <w:vMerge/>
          </w:tcPr>
          <w:p w14:paraId="727D78B6" w14:textId="77777777" w:rsidR="006B5BAB" w:rsidRDefault="006B5BAB" w:rsidP="006B5BAB">
            <w:pPr>
              <w:spacing w:after="0" w:line="240" w:lineRule="auto"/>
              <w:jc w:val="both"/>
              <w:rPr>
                <w:rFonts w:eastAsia="Times New Roman" w:cs="Calibri"/>
                <w:sz w:val="18"/>
                <w:szCs w:val="18"/>
                <w:lang w:eastAsia="pt-PT"/>
              </w:rPr>
            </w:pPr>
          </w:p>
        </w:tc>
      </w:tr>
      <w:tr w:rsidR="006B5BAB" w14:paraId="52CD8B46" w14:textId="528CC0CC" w:rsidTr="006B5BAB">
        <w:tc>
          <w:tcPr>
            <w:tcW w:w="508" w:type="dxa"/>
          </w:tcPr>
          <w:p w14:paraId="33F47D83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457FCC4D" w14:textId="665D7CDF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rFonts w:eastAsia="Times New Roman" w:cs="Calibri"/>
                <w:sz w:val="18"/>
                <w:szCs w:val="18"/>
                <w:lang w:eastAsia="pt-PT"/>
              </w:rPr>
              <w:t>Estão a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ssegura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das as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 xml:space="preserve"> condições de acessibilidade a participantes e/ou dispositivos de comunicação adaptados (</w:t>
            </w:r>
            <w:proofErr w:type="spellStart"/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p.ex</w:t>
            </w:r>
            <w:proofErr w:type="spellEnd"/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.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,</w:t>
            </w:r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 xml:space="preserve"> </w:t>
            </w:r>
            <w:proofErr w:type="spellStart"/>
            <w:r w:rsidRPr="001A1D84">
              <w:rPr>
                <w:rFonts w:eastAsia="Times New Roman" w:cs="Calibri"/>
                <w:sz w:val="18"/>
                <w:szCs w:val="18"/>
                <w:lang w:eastAsia="pt-PT"/>
              </w:rPr>
              <w:t>li</w:t>
            </w:r>
            <w:r>
              <w:rPr>
                <w:rFonts w:eastAsia="Times New Roman" w:cs="Calibri"/>
                <w:sz w:val="18"/>
                <w:szCs w:val="18"/>
                <w:lang w:eastAsia="pt-PT"/>
              </w:rPr>
              <w:t>ngua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pt-PT"/>
              </w:rPr>
              <w:t xml:space="preserve"> gestual, braille, </w:t>
            </w:r>
            <w:proofErr w:type="spellStart"/>
            <w:r>
              <w:rPr>
                <w:rFonts w:eastAsia="Times New Roman" w:cs="Calibri"/>
                <w:sz w:val="18"/>
                <w:szCs w:val="18"/>
                <w:lang w:eastAsia="pt-PT"/>
              </w:rPr>
              <w:t>etc</w:t>
            </w:r>
            <w:proofErr w:type="spellEnd"/>
            <w:r>
              <w:rPr>
                <w:rFonts w:eastAsia="Times New Roman" w:cs="Calibri"/>
                <w:sz w:val="18"/>
                <w:szCs w:val="18"/>
                <w:lang w:eastAsia="pt-PT"/>
              </w:rPr>
              <w:t>)</w:t>
            </w:r>
          </w:p>
        </w:tc>
        <w:tc>
          <w:tcPr>
            <w:tcW w:w="4139" w:type="dxa"/>
            <w:vMerge/>
          </w:tcPr>
          <w:p w14:paraId="7CCD347D" w14:textId="77777777" w:rsidR="006B5BAB" w:rsidRDefault="006B5BAB" w:rsidP="006B5BAB">
            <w:pPr>
              <w:spacing w:after="0" w:line="240" w:lineRule="auto"/>
              <w:jc w:val="both"/>
              <w:rPr>
                <w:rFonts w:eastAsia="Times New Roman" w:cs="Calibri"/>
                <w:sz w:val="18"/>
                <w:szCs w:val="18"/>
                <w:lang w:eastAsia="pt-PT"/>
              </w:rPr>
            </w:pPr>
          </w:p>
        </w:tc>
      </w:tr>
      <w:tr w:rsidR="006B5BAB" w14:paraId="485EF78C" w14:textId="67638C34" w:rsidTr="006B5BAB">
        <w:tc>
          <w:tcPr>
            <w:tcW w:w="508" w:type="dxa"/>
          </w:tcPr>
          <w:p w14:paraId="3D1DC24E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39B3F8DD" w14:textId="418DB241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EA421D">
              <w:rPr>
                <w:sz w:val="18"/>
                <w:szCs w:val="18"/>
              </w:rPr>
              <w:t>a seleção do</w:t>
            </w:r>
            <w:r>
              <w:rPr>
                <w:sz w:val="18"/>
                <w:szCs w:val="18"/>
              </w:rPr>
              <w:t xml:space="preserve">s RH afetos à operação foi ponderada </w:t>
            </w:r>
            <w:r w:rsidRPr="00EA421D">
              <w:rPr>
                <w:sz w:val="18"/>
                <w:szCs w:val="18"/>
              </w:rPr>
              <w:t>a promoção da igualdade de género</w:t>
            </w:r>
          </w:p>
        </w:tc>
        <w:tc>
          <w:tcPr>
            <w:tcW w:w="4139" w:type="dxa"/>
            <w:vMerge/>
          </w:tcPr>
          <w:p w14:paraId="71069D33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6B5BAB" w14:paraId="2CDC6EDD" w14:textId="25C9A677" w:rsidTr="006B5BAB">
        <w:tc>
          <w:tcPr>
            <w:tcW w:w="508" w:type="dxa"/>
          </w:tcPr>
          <w:p w14:paraId="424F6B7D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7BDB731F" w14:textId="20ADFB22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identificação dos destinatários finais foi ponderado</w:t>
            </w:r>
            <w:r w:rsidRPr="00EA421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 contributo para a promoção da igualdade de género</w:t>
            </w:r>
          </w:p>
        </w:tc>
        <w:tc>
          <w:tcPr>
            <w:tcW w:w="4139" w:type="dxa"/>
            <w:vMerge/>
          </w:tcPr>
          <w:p w14:paraId="4403DD4D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6B5BAB" w14:paraId="26D74899" w14:textId="634DA40B" w:rsidTr="006B5BAB">
        <w:tc>
          <w:tcPr>
            <w:tcW w:w="508" w:type="dxa"/>
          </w:tcPr>
          <w:p w14:paraId="7AF8DA53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37DCA5F4" w14:textId="08D3A754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Estão previstos </w:t>
            </w:r>
            <w:r w:rsidRPr="00EA421D">
              <w:rPr>
                <w:sz w:val="18"/>
                <w:szCs w:val="18"/>
              </w:rPr>
              <w:t xml:space="preserve">apoios específicos durante </w:t>
            </w:r>
            <w:r>
              <w:rPr>
                <w:sz w:val="18"/>
                <w:szCs w:val="18"/>
              </w:rPr>
              <w:t>a operação</w:t>
            </w:r>
            <w:r w:rsidRPr="00EA421D">
              <w:rPr>
                <w:sz w:val="18"/>
                <w:szCs w:val="18"/>
              </w:rPr>
              <w:t xml:space="preserve"> que promov</w:t>
            </w:r>
            <w:r>
              <w:rPr>
                <w:sz w:val="18"/>
                <w:szCs w:val="18"/>
              </w:rPr>
              <w:t>e</w:t>
            </w:r>
            <w:r w:rsidRPr="00EA421D">
              <w:rPr>
                <w:sz w:val="18"/>
                <w:szCs w:val="18"/>
              </w:rPr>
              <w:t>m a igualdade de género (por exemplo, em matéria de horários flexíveis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4139" w:type="dxa"/>
            <w:vMerge/>
          </w:tcPr>
          <w:p w14:paraId="349B285E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6B5BAB" w14:paraId="076C92E2" w14:textId="3F6866FB" w:rsidTr="006B5BAB">
        <w:tc>
          <w:tcPr>
            <w:tcW w:w="508" w:type="dxa"/>
          </w:tcPr>
          <w:p w14:paraId="5BE0FDD0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419" w:type="dxa"/>
          </w:tcPr>
          <w:p w14:paraId="61760361" w14:textId="0CB81743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Estão previstas atividades específicas dedicadas ao tema da Igualdade de Oportunidades ou Igualdade de Género</w:t>
            </w:r>
          </w:p>
        </w:tc>
        <w:tc>
          <w:tcPr>
            <w:tcW w:w="4139" w:type="dxa"/>
            <w:vMerge/>
          </w:tcPr>
          <w:p w14:paraId="234373F1" w14:textId="77777777" w:rsidR="006B5BAB" w:rsidRDefault="006B5BAB" w:rsidP="006B5BAB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</w:tbl>
    <w:p w14:paraId="3264EC73" w14:textId="77777777" w:rsidR="00AF46D4" w:rsidRDefault="00AF46D4" w:rsidP="00AF46D4">
      <w:pPr>
        <w:pStyle w:val="PargrafodaLista"/>
        <w:spacing w:line="360" w:lineRule="auto"/>
        <w:ind w:left="-567" w:right="-568" w:firstLine="1275"/>
        <w:rPr>
          <w:sz w:val="18"/>
          <w:szCs w:val="18"/>
        </w:rPr>
      </w:pPr>
    </w:p>
    <w:p w14:paraId="2B0EDC0C" w14:textId="77777777" w:rsidR="00E02F50" w:rsidRDefault="00E02F50" w:rsidP="00AF46D4">
      <w:pPr>
        <w:pStyle w:val="PargrafodaLista"/>
        <w:spacing w:line="360" w:lineRule="auto"/>
        <w:ind w:left="-567" w:right="-568" w:firstLine="1275"/>
        <w:rPr>
          <w:sz w:val="18"/>
          <w:szCs w:val="18"/>
        </w:rPr>
      </w:pPr>
    </w:p>
    <w:p w14:paraId="10DDDE11" w14:textId="77777777" w:rsidR="00E02F50" w:rsidRPr="009D1A30" w:rsidRDefault="00E02F50" w:rsidP="00E02F50">
      <w:pPr>
        <w:pStyle w:val="PargrafodaLista"/>
        <w:spacing w:after="0" w:line="360" w:lineRule="auto"/>
        <w:ind w:left="-567" w:right="-567"/>
        <w:jc w:val="both"/>
        <w:rPr>
          <w:sz w:val="18"/>
          <w:szCs w:val="18"/>
        </w:rPr>
      </w:pPr>
    </w:p>
    <w:p w14:paraId="045000AA" w14:textId="77777777" w:rsidR="00E02F50" w:rsidRPr="00AF46D4" w:rsidRDefault="00E02F50" w:rsidP="00AF46D4">
      <w:pPr>
        <w:pStyle w:val="PargrafodaLista"/>
        <w:spacing w:line="360" w:lineRule="auto"/>
        <w:ind w:left="-567" w:right="-568" w:firstLine="1275"/>
        <w:rPr>
          <w:sz w:val="18"/>
          <w:szCs w:val="18"/>
        </w:rPr>
      </w:pPr>
    </w:p>
    <w:sectPr w:rsidR="00E02F50" w:rsidRPr="00AF46D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76C21" w14:textId="77777777" w:rsidR="00B54AA3" w:rsidRDefault="00B54AA3" w:rsidP="00A15500">
      <w:pPr>
        <w:spacing w:after="0" w:line="240" w:lineRule="auto"/>
      </w:pPr>
      <w:r>
        <w:separator/>
      </w:r>
    </w:p>
  </w:endnote>
  <w:endnote w:type="continuationSeparator" w:id="0">
    <w:p w14:paraId="1FBF7281" w14:textId="77777777" w:rsidR="00B54AA3" w:rsidRDefault="00B54AA3" w:rsidP="00A15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72D0A" w14:textId="77777777" w:rsidR="00D5419F" w:rsidRDefault="00D5419F" w:rsidP="00A15500">
    <w:pPr>
      <w:pStyle w:val="Rodap"/>
      <w:jc w:val="center"/>
    </w:pPr>
  </w:p>
  <w:p w14:paraId="3846748F" w14:textId="3194C59A" w:rsidR="00D5419F" w:rsidRDefault="00EA421D" w:rsidP="0060682C">
    <w:pPr>
      <w:pStyle w:val="Rodap"/>
      <w:jc w:val="center"/>
    </w:pPr>
    <w:r w:rsidRPr="00A25F25">
      <w:rPr>
        <w:noProof/>
        <w:lang w:eastAsia="pt-PT"/>
      </w:rPr>
      <w:drawing>
        <wp:inline distT="0" distB="0" distL="0" distR="0" wp14:anchorId="7ADA2FA5" wp14:editId="1D94D0C5">
          <wp:extent cx="1947545" cy="534670"/>
          <wp:effectExtent l="0" t="0" r="0" b="0"/>
          <wp:docPr id="2" name="Imagem 2" descr="L:\1. Comunicação\01_Comunicacao Externa\Logotipos\Barra de logos\Logo PT 2020 + UE\PT2020_FSE_B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L:\1. Comunicação\01_Comunicacao Externa\Logotipos\Barra de logos\Logo PT 2020 + UE\PT2020_FSE_Bo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754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0682C">
      <w:tab/>
    </w:r>
    <w:r w:rsidR="0060682C">
      <w:tab/>
    </w:r>
    <w:r w:rsidR="0060682C" w:rsidRPr="0060682C">
      <w:rPr>
        <w:sz w:val="18"/>
      </w:rPr>
      <w:t xml:space="preserve">Página </w:t>
    </w:r>
    <w:r w:rsidR="0060682C" w:rsidRPr="0060682C">
      <w:rPr>
        <w:b/>
        <w:bCs/>
        <w:sz w:val="20"/>
        <w:szCs w:val="24"/>
      </w:rPr>
      <w:fldChar w:fldCharType="begin"/>
    </w:r>
    <w:r w:rsidR="0060682C" w:rsidRPr="0060682C">
      <w:rPr>
        <w:b/>
        <w:bCs/>
        <w:sz w:val="18"/>
      </w:rPr>
      <w:instrText>PAGE</w:instrText>
    </w:r>
    <w:r w:rsidR="0060682C" w:rsidRPr="0060682C">
      <w:rPr>
        <w:b/>
        <w:bCs/>
        <w:sz w:val="20"/>
        <w:szCs w:val="24"/>
      </w:rPr>
      <w:fldChar w:fldCharType="separate"/>
    </w:r>
    <w:r w:rsidR="001743A4">
      <w:rPr>
        <w:b/>
        <w:bCs/>
        <w:noProof/>
        <w:sz w:val="18"/>
      </w:rPr>
      <w:t>4</w:t>
    </w:r>
    <w:r w:rsidR="0060682C" w:rsidRPr="0060682C">
      <w:rPr>
        <w:b/>
        <w:bCs/>
        <w:sz w:val="20"/>
        <w:szCs w:val="24"/>
      </w:rPr>
      <w:fldChar w:fldCharType="end"/>
    </w:r>
    <w:r w:rsidR="0060682C" w:rsidRPr="0060682C">
      <w:rPr>
        <w:sz w:val="18"/>
      </w:rPr>
      <w:t xml:space="preserve"> de </w:t>
    </w:r>
    <w:r w:rsidR="0060682C" w:rsidRPr="0060682C">
      <w:rPr>
        <w:b/>
        <w:bCs/>
        <w:sz w:val="20"/>
        <w:szCs w:val="24"/>
      </w:rPr>
      <w:fldChar w:fldCharType="begin"/>
    </w:r>
    <w:r w:rsidR="0060682C" w:rsidRPr="0060682C">
      <w:rPr>
        <w:b/>
        <w:bCs/>
        <w:sz w:val="18"/>
      </w:rPr>
      <w:instrText>NUMPAGES</w:instrText>
    </w:r>
    <w:r w:rsidR="0060682C" w:rsidRPr="0060682C">
      <w:rPr>
        <w:b/>
        <w:bCs/>
        <w:sz w:val="20"/>
        <w:szCs w:val="24"/>
      </w:rPr>
      <w:fldChar w:fldCharType="separate"/>
    </w:r>
    <w:r w:rsidR="001743A4">
      <w:rPr>
        <w:b/>
        <w:bCs/>
        <w:noProof/>
        <w:sz w:val="18"/>
      </w:rPr>
      <w:t>4</w:t>
    </w:r>
    <w:r w:rsidR="0060682C" w:rsidRPr="0060682C">
      <w:rPr>
        <w:b/>
        <w:bCs/>
        <w:sz w:val="20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E016D" w14:textId="77777777" w:rsidR="00B54AA3" w:rsidRDefault="00B54AA3" w:rsidP="00A15500">
      <w:pPr>
        <w:spacing w:after="0" w:line="240" w:lineRule="auto"/>
      </w:pPr>
      <w:r>
        <w:separator/>
      </w:r>
    </w:p>
  </w:footnote>
  <w:footnote w:type="continuationSeparator" w:id="0">
    <w:p w14:paraId="7F6FC50B" w14:textId="77777777" w:rsidR="00B54AA3" w:rsidRDefault="00B54AA3" w:rsidP="00A15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6E8E5" w14:textId="77777777" w:rsidR="00D5419F" w:rsidRDefault="00D5419F" w:rsidP="00A15500">
    <w:pPr>
      <w:pStyle w:val="Cabealho"/>
      <w:jc w:val="right"/>
    </w:pPr>
    <w:r>
      <w:rPr>
        <w:noProof/>
        <w:lang w:eastAsia="pt-PT"/>
      </w:rPr>
      <w:drawing>
        <wp:inline distT="0" distB="0" distL="0" distR="0" wp14:anchorId="69C12FE9" wp14:editId="3357EFC3">
          <wp:extent cx="1306800" cy="720000"/>
          <wp:effectExtent l="0" t="0" r="825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POCH_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33E4F8" w14:textId="77777777" w:rsidR="00D5419F" w:rsidRDefault="00D5419F" w:rsidP="00A15500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D86"/>
    <w:multiLevelType w:val="hybridMultilevel"/>
    <w:tmpl w:val="9610682C"/>
    <w:lvl w:ilvl="0" w:tplc="08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 w15:restartNumberingAfterBreak="0">
    <w:nsid w:val="03B03009"/>
    <w:multiLevelType w:val="hybridMultilevel"/>
    <w:tmpl w:val="EB5E0946"/>
    <w:lvl w:ilvl="0" w:tplc="0816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CFC6123"/>
    <w:multiLevelType w:val="multilevel"/>
    <w:tmpl w:val="E9B8E2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F30D6D"/>
    <w:multiLevelType w:val="hybridMultilevel"/>
    <w:tmpl w:val="5C36EE62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18E39FD"/>
    <w:multiLevelType w:val="hybridMultilevel"/>
    <w:tmpl w:val="A86A559A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C6038"/>
    <w:multiLevelType w:val="hybridMultilevel"/>
    <w:tmpl w:val="0218BDCE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47E49B6"/>
    <w:multiLevelType w:val="hybridMultilevel"/>
    <w:tmpl w:val="FCCE2BBC"/>
    <w:lvl w:ilvl="0" w:tplc="B64631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513" w:hanging="360"/>
      </w:pPr>
    </w:lvl>
    <w:lvl w:ilvl="2" w:tplc="0816001B" w:tentative="1">
      <w:start w:val="1"/>
      <w:numFmt w:val="lowerRoman"/>
      <w:lvlText w:val="%3."/>
      <w:lvlJc w:val="right"/>
      <w:pPr>
        <w:ind w:left="1233" w:hanging="180"/>
      </w:pPr>
    </w:lvl>
    <w:lvl w:ilvl="3" w:tplc="0816000F" w:tentative="1">
      <w:start w:val="1"/>
      <w:numFmt w:val="decimal"/>
      <w:lvlText w:val="%4."/>
      <w:lvlJc w:val="left"/>
      <w:pPr>
        <w:ind w:left="1953" w:hanging="360"/>
      </w:pPr>
    </w:lvl>
    <w:lvl w:ilvl="4" w:tplc="08160019" w:tentative="1">
      <w:start w:val="1"/>
      <w:numFmt w:val="lowerLetter"/>
      <w:lvlText w:val="%5."/>
      <w:lvlJc w:val="left"/>
      <w:pPr>
        <w:ind w:left="2673" w:hanging="360"/>
      </w:pPr>
    </w:lvl>
    <w:lvl w:ilvl="5" w:tplc="0816001B" w:tentative="1">
      <w:start w:val="1"/>
      <w:numFmt w:val="lowerRoman"/>
      <w:lvlText w:val="%6."/>
      <w:lvlJc w:val="right"/>
      <w:pPr>
        <w:ind w:left="3393" w:hanging="180"/>
      </w:pPr>
    </w:lvl>
    <w:lvl w:ilvl="6" w:tplc="0816000F" w:tentative="1">
      <w:start w:val="1"/>
      <w:numFmt w:val="decimal"/>
      <w:lvlText w:val="%7."/>
      <w:lvlJc w:val="left"/>
      <w:pPr>
        <w:ind w:left="4113" w:hanging="360"/>
      </w:pPr>
    </w:lvl>
    <w:lvl w:ilvl="7" w:tplc="08160019" w:tentative="1">
      <w:start w:val="1"/>
      <w:numFmt w:val="lowerLetter"/>
      <w:lvlText w:val="%8."/>
      <w:lvlJc w:val="left"/>
      <w:pPr>
        <w:ind w:left="4833" w:hanging="360"/>
      </w:pPr>
    </w:lvl>
    <w:lvl w:ilvl="8" w:tplc="08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7217BE2"/>
    <w:multiLevelType w:val="hybridMultilevel"/>
    <w:tmpl w:val="92CAE508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1ECD56C0"/>
    <w:multiLevelType w:val="hybridMultilevel"/>
    <w:tmpl w:val="8B129586"/>
    <w:lvl w:ilvl="0" w:tplc="0816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9" w15:restartNumberingAfterBreak="0">
    <w:nsid w:val="22BD5D7C"/>
    <w:multiLevelType w:val="hybridMultilevel"/>
    <w:tmpl w:val="66C64A76"/>
    <w:lvl w:ilvl="0" w:tplc="08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23DE3CA1"/>
    <w:multiLevelType w:val="hybridMultilevel"/>
    <w:tmpl w:val="3036EA9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53288"/>
    <w:multiLevelType w:val="hybridMultilevel"/>
    <w:tmpl w:val="0A4A0AE6"/>
    <w:lvl w:ilvl="0" w:tplc="0816001B">
      <w:start w:val="1"/>
      <w:numFmt w:val="lowerRoman"/>
      <w:lvlText w:val="%1."/>
      <w:lvlJc w:val="righ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B1AF5"/>
    <w:multiLevelType w:val="hybridMultilevel"/>
    <w:tmpl w:val="68A4F5A0"/>
    <w:lvl w:ilvl="0" w:tplc="8594F2CA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87E7544"/>
    <w:multiLevelType w:val="hybridMultilevel"/>
    <w:tmpl w:val="86D40C86"/>
    <w:lvl w:ilvl="0" w:tplc="F6A0EE4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513" w:hanging="360"/>
      </w:pPr>
    </w:lvl>
    <w:lvl w:ilvl="2" w:tplc="0816001B" w:tentative="1">
      <w:start w:val="1"/>
      <w:numFmt w:val="lowerRoman"/>
      <w:lvlText w:val="%3."/>
      <w:lvlJc w:val="right"/>
      <w:pPr>
        <w:ind w:left="1233" w:hanging="180"/>
      </w:pPr>
    </w:lvl>
    <w:lvl w:ilvl="3" w:tplc="0816000F" w:tentative="1">
      <w:start w:val="1"/>
      <w:numFmt w:val="decimal"/>
      <w:lvlText w:val="%4."/>
      <w:lvlJc w:val="left"/>
      <w:pPr>
        <w:ind w:left="1953" w:hanging="360"/>
      </w:pPr>
    </w:lvl>
    <w:lvl w:ilvl="4" w:tplc="08160019" w:tentative="1">
      <w:start w:val="1"/>
      <w:numFmt w:val="lowerLetter"/>
      <w:lvlText w:val="%5."/>
      <w:lvlJc w:val="left"/>
      <w:pPr>
        <w:ind w:left="2673" w:hanging="360"/>
      </w:pPr>
    </w:lvl>
    <w:lvl w:ilvl="5" w:tplc="0816001B" w:tentative="1">
      <w:start w:val="1"/>
      <w:numFmt w:val="lowerRoman"/>
      <w:lvlText w:val="%6."/>
      <w:lvlJc w:val="right"/>
      <w:pPr>
        <w:ind w:left="3393" w:hanging="180"/>
      </w:pPr>
    </w:lvl>
    <w:lvl w:ilvl="6" w:tplc="0816000F" w:tentative="1">
      <w:start w:val="1"/>
      <w:numFmt w:val="decimal"/>
      <w:lvlText w:val="%7."/>
      <w:lvlJc w:val="left"/>
      <w:pPr>
        <w:ind w:left="4113" w:hanging="360"/>
      </w:pPr>
    </w:lvl>
    <w:lvl w:ilvl="7" w:tplc="08160019" w:tentative="1">
      <w:start w:val="1"/>
      <w:numFmt w:val="lowerLetter"/>
      <w:lvlText w:val="%8."/>
      <w:lvlJc w:val="left"/>
      <w:pPr>
        <w:ind w:left="4833" w:hanging="360"/>
      </w:pPr>
    </w:lvl>
    <w:lvl w:ilvl="8" w:tplc="08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4" w15:restartNumberingAfterBreak="0">
    <w:nsid w:val="3A226764"/>
    <w:multiLevelType w:val="hybridMultilevel"/>
    <w:tmpl w:val="458C6DD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9701CB"/>
    <w:multiLevelType w:val="hybridMultilevel"/>
    <w:tmpl w:val="5CA2408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64577C"/>
    <w:multiLevelType w:val="hybridMultilevel"/>
    <w:tmpl w:val="EC3A3618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430A12E5"/>
    <w:multiLevelType w:val="hybridMultilevel"/>
    <w:tmpl w:val="3D789E1C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5120BC3"/>
    <w:multiLevelType w:val="hybridMultilevel"/>
    <w:tmpl w:val="C99E53A8"/>
    <w:lvl w:ilvl="0" w:tplc="0816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11F5EFF"/>
    <w:multiLevelType w:val="hybridMultilevel"/>
    <w:tmpl w:val="433E145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CBA1700"/>
    <w:multiLevelType w:val="hybridMultilevel"/>
    <w:tmpl w:val="09D0F2CC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FD12468"/>
    <w:multiLevelType w:val="multilevel"/>
    <w:tmpl w:val="E9B8E2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633C336D"/>
    <w:multiLevelType w:val="hybridMultilevel"/>
    <w:tmpl w:val="4B7E9420"/>
    <w:lvl w:ilvl="0" w:tplc="08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3" w15:restartNumberingAfterBreak="0">
    <w:nsid w:val="646367B4"/>
    <w:multiLevelType w:val="hybridMultilevel"/>
    <w:tmpl w:val="73724B5A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48A5160"/>
    <w:multiLevelType w:val="hybridMultilevel"/>
    <w:tmpl w:val="2F9E223C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67FD22D7"/>
    <w:multiLevelType w:val="hybridMultilevel"/>
    <w:tmpl w:val="8B8E5624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9F93AA4"/>
    <w:multiLevelType w:val="hybridMultilevel"/>
    <w:tmpl w:val="DB4815AE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AD5329F"/>
    <w:multiLevelType w:val="hybridMultilevel"/>
    <w:tmpl w:val="718A26E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A0239C"/>
    <w:multiLevelType w:val="hybridMultilevel"/>
    <w:tmpl w:val="94B0D23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B7FC9"/>
    <w:multiLevelType w:val="hybridMultilevel"/>
    <w:tmpl w:val="52FA9E88"/>
    <w:lvl w:ilvl="0" w:tplc="0816001B">
      <w:start w:val="1"/>
      <w:numFmt w:val="lowerRoman"/>
      <w:lvlText w:val="%1."/>
      <w:lvlJc w:val="righ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406FA3"/>
    <w:multiLevelType w:val="hybridMultilevel"/>
    <w:tmpl w:val="0C7C5D4C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F2D2A57"/>
    <w:multiLevelType w:val="hybridMultilevel"/>
    <w:tmpl w:val="1AAC9A1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6D4B5A"/>
    <w:multiLevelType w:val="hybridMultilevel"/>
    <w:tmpl w:val="1F22DD42"/>
    <w:lvl w:ilvl="0" w:tplc="08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12"/>
  </w:num>
  <w:num w:numId="4">
    <w:abstractNumId w:val="16"/>
  </w:num>
  <w:num w:numId="5">
    <w:abstractNumId w:val="19"/>
  </w:num>
  <w:num w:numId="6">
    <w:abstractNumId w:val="3"/>
  </w:num>
  <w:num w:numId="7">
    <w:abstractNumId w:val="26"/>
  </w:num>
  <w:num w:numId="8">
    <w:abstractNumId w:val="25"/>
  </w:num>
  <w:num w:numId="9">
    <w:abstractNumId w:val="5"/>
  </w:num>
  <w:num w:numId="10">
    <w:abstractNumId w:val="32"/>
  </w:num>
  <w:num w:numId="11">
    <w:abstractNumId w:val="24"/>
  </w:num>
  <w:num w:numId="12">
    <w:abstractNumId w:val="20"/>
  </w:num>
  <w:num w:numId="13">
    <w:abstractNumId w:val="28"/>
  </w:num>
  <w:num w:numId="14">
    <w:abstractNumId w:val="17"/>
  </w:num>
  <w:num w:numId="15">
    <w:abstractNumId w:val="9"/>
  </w:num>
  <w:num w:numId="16">
    <w:abstractNumId w:val="29"/>
  </w:num>
  <w:num w:numId="17">
    <w:abstractNumId w:val="0"/>
  </w:num>
  <w:num w:numId="18">
    <w:abstractNumId w:val="15"/>
  </w:num>
  <w:num w:numId="19">
    <w:abstractNumId w:val="30"/>
  </w:num>
  <w:num w:numId="20">
    <w:abstractNumId w:val="31"/>
  </w:num>
  <w:num w:numId="21">
    <w:abstractNumId w:val="11"/>
  </w:num>
  <w:num w:numId="22">
    <w:abstractNumId w:val="10"/>
  </w:num>
  <w:num w:numId="23">
    <w:abstractNumId w:val="27"/>
  </w:num>
  <w:num w:numId="24">
    <w:abstractNumId w:val="23"/>
  </w:num>
  <w:num w:numId="25">
    <w:abstractNumId w:val="14"/>
  </w:num>
  <w:num w:numId="26">
    <w:abstractNumId w:val="1"/>
  </w:num>
  <w:num w:numId="27">
    <w:abstractNumId w:val="18"/>
  </w:num>
  <w:num w:numId="28">
    <w:abstractNumId w:val="2"/>
  </w:num>
  <w:num w:numId="29">
    <w:abstractNumId w:val="8"/>
  </w:num>
  <w:num w:numId="30">
    <w:abstractNumId w:val="7"/>
  </w:num>
  <w:num w:numId="31">
    <w:abstractNumId w:val="22"/>
  </w:num>
  <w:num w:numId="32">
    <w:abstractNumId w:val="6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232"/>
    <w:rsid w:val="00022285"/>
    <w:rsid w:val="00052D4B"/>
    <w:rsid w:val="000814EF"/>
    <w:rsid w:val="00087419"/>
    <w:rsid w:val="000A194D"/>
    <w:rsid w:val="000A268E"/>
    <w:rsid w:val="000A2718"/>
    <w:rsid w:val="000C1436"/>
    <w:rsid w:val="000C767F"/>
    <w:rsid w:val="000D10BE"/>
    <w:rsid w:val="000F397D"/>
    <w:rsid w:val="001061B4"/>
    <w:rsid w:val="00132381"/>
    <w:rsid w:val="001453FD"/>
    <w:rsid w:val="00155118"/>
    <w:rsid w:val="00157B65"/>
    <w:rsid w:val="00170160"/>
    <w:rsid w:val="001743A4"/>
    <w:rsid w:val="0018071C"/>
    <w:rsid w:val="00186094"/>
    <w:rsid w:val="00193C72"/>
    <w:rsid w:val="001C1187"/>
    <w:rsid w:val="001D647B"/>
    <w:rsid w:val="001F46B2"/>
    <w:rsid w:val="00202BEB"/>
    <w:rsid w:val="00203E7A"/>
    <w:rsid w:val="0023682E"/>
    <w:rsid w:val="002838E3"/>
    <w:rsid w:val="00290344"/>
    <w:rsid w:val="00292EDD"/>
    <w:rsid w:val="002A69C4"/>
    <w:rsid w:val="002C6427"/>
    <w:rsid w:val="002C674E"/>
    <w:rsid w:val="002D312A"/>
    <w:rsid w:val="002D400B"/>
    <w:rsid w:val="002F17C1"/>
    <w:rsid w:val="002F6EEA"/>
    <w:rsid w:val="00326602"/>
    <w:rsid w:val="00341517"/>
    <w:rsid w:val="00383B31"/>
    <w:rsid w:val="00386D87"/>
    <w:rsid w:val="003A08BF"/>
    <w:rsid w:val="003B2367"/>
    <w:rsid w:val="004079A0"/>
    <w:rsid w:val="004102F7"/>
    <w:rsid w:val="00457596"/>
    <w:rsid w:val="004621FF"/>
    <w:rsid w:val="00467A57"/>
    <w:rsid w:val="0049232C"/>
    <w:rsid w:val="00495DAE"/>
    <w:rsid w:val="004A1F66"/>
    <w:rsid w:val="004D0E52"/>
    <w:rsid w:val="004D5F1D"/>
    <w:rsid w:val="00501333"/>
    <w:rsid w:val="00545BA8"/>
    <w:rsid w:val="00577712"/>
    <w:rsid w:val="00584ECA"/>
    <w:rsid w:val="00587C5A"/>
    <w:rsid w:val="005B0B26"/>
    <w:rsid w:val="005D4FA3"/>
    <w:rsid w:val="0060682C"/>
    <w:rsid w:val="006543BF"/>
    <w:rsid w:val="006B5BAB"/>
    <w:rsid w:val="006E14FF"/>
    <w:rsid w:val="006E269B"/>
    <w:rsid w:val="00704BC3"/>
    <w:rsid w:val="007236CB"/>
    <w:rsid w:val="00731EBF"/>
    <w:rsid w:val="0077081C"/>
    <w:rsid w:val="00794EDA"/>
    <w:rsid w:val="007B0FAF"/>
    <w:rsid w:val="007B3421"/>
    <w:rsid w:val="007C38B0"/>
    <w:rsid w:val="007E7EC0"/>
    <w:rsid w:val="00805A91"/>
    <w:rsid w:val="00827F6A"/>
    <w:rsid w:val="008321CA"/>
    <w:rsid w:val="00861989"/>
    <w:rsid w:val="00876900"/>
    <w:rsid w:val="008942E8"/>
    <w:rsid w:val="008A77F1"/>
    <w:rsid w:val="008E34C2"/>
    <w:rsid w:val="008E7A09"/>
    <w:rsid w:val="00920F72"/>
    <w:rsid w:val="00947B98"/>
    <w:rsid w:val="0096147C"/>
    <w:rsid w:val="00967BA3"/>
    <w:rsid w:val="00981465"/>
    <w:rsid w:val="0099276F"/>
    <w:rsid w:val="009A55D0"/>
    <w:rsid w:val="009B5309"/>
    <w:rsid w:val="009D1A30"/>
    <w:rsid w:val="009E5C13"/>
    <w:rsid w:val="00A15500"/>
    <w:rsid w:val="00A469EA"/>
    <w:rsid w:val="00AC37AC"/>
    <w:rsid w:val="00AE4991"/>
    <w:rsid w:val="00AE61AD"/>
    <w:rsid w:val="00AF46D4"/>
    <w:rsid w:val="00B15DC2"/>
    <w:rsid w:val="00B54AA3"/>
    <w:rsid w:val="00B5567A"/>
    <w:rsid w:val="00B81DE7"/>
    <w:rsid w:val="00BE136E"/>
    <w:rsid w:val="00BF794E"/>
    <w:rsid w:val="00C2236F"/>
    <w:rsid w:val="00C311E8"/>
    <w:rsid w:val="00C54695"/>
    <w:rsid w:val="00C87BB0"/>
    <w:rsid w:val="00CA0232"/>
    <w:rsid w:val="00CB7E6A"/>
    <w:rsid w:val="00CD43EA"/>
    <w:rsid w:val="00D308D3"/>
    <w:rsid w:val="00D5419F"/>
    <w:rsid w:val="00D93257"/>
    <w:rsid w:val="00D948FB"/>
    <w:rsid w:val="00DA710F"/>
    <w:rsid w:val="00DD4616"/>
    <w:rsid w:val="00DE3CD0"/>
    <w:rsid w:val="00E01E79"/>
    <w:rsid w:val="00E02F50"/>
    <w:rsid w:val="00E05C1D"/>
    <w:rsid w:val="00E11C73"/>
    <w:rsid w:val="00E24D08"/>
    <w:rsid w:val="00E30367"/>
    <w:rsid w:val="00E7043D"/>
    <w:rsid w:val="00E9375F"/>
    <w:rsid w:val="00EA2C67"/>
    <w:rsid w:val="00EA421D"/>
    <w:rsid w:val="00EA460B"/>
    <w:rsid w:val="00EB1EAE"/>
    <w:rsid w:val="00EF65A2"/>
    <w:rsid w:val="00F14CF4"/>
    <w:rsid w:val="00F8299C"/>
    <w:rsid w:val="00FA582D"/>
    <w:rsid w:val="00FC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F82E70"/>
  <w15:docId w15:val="{A2CB034A-2B16-43FE-AFCF-534EA95EB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32"/>
    <w:pPr>
      <w:spacing w:after="200" w:line="276" w:lineRule="auto"/>
    </w:pPr>
    <w:rPr>
      <w:rFonts w:ascii="Verdana" w:eastAsia="Verdana" w:hAnsi="Verdan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A0232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CA0232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CA0232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CA0232"/>
    <w:rPr>
      <w:rFonts w:ascii="Verdana" w:eastAsia="Verdana" w:hAnsi="Verdana" w:cs="Times New Roman"/>
      <w:sz w:val="20"/>
      <w:szCs w:val="20"/>
    </w:rPr>
  </w:style>
  <w:style w:type="paragraph" w:customStyle="1" w:styleId="1-texto">
    <w:name w:val="1-texto"/>
    <w:basedOn w:val="Normal"/>
    <w:qFormat/>
    <w:rsid w:val="00CA0232"/>
    <w:pPr>
      <w:tabs>
        <w:tab w:val="left" w:pos="1134"/>
      </w:tabs>
      <w:spacing w:before="120" w:after="240" w:line="360" w:lineRule="auto"/>
      <w:jc w:val="both"/>
    </w:pPr>
    <w:rPr>
      <w:rFonts w:asciiTheme="minorHAnsi" w:eastAsiaTheme="minorHAnsi" w:hAnsiTheme="minorHAnsi" w:cstheme="minorBidi"/>
      <w:color w:val="404040" w:themeColor="text1" w:themeTint="BF"/>
      <w:szCs w:val="24"/>
      <w:lang w:eastAsia="pt-PT"/>
    </w:rPr>
  </w:style>
  <w:style w:type="table" w:customStyle="1" w:styleId="TabeladeGrelha4-Destaque51">
    <w:name w:val="Tabela de Grelha 4 - Destaque 51"/>
    <w:basedOn w:val="Tabelanormal"/>
    <w:uiPriority w:val="49"/>
    <w:rsid w:val="00CA023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Textodebalo">
    <w:name w:val="Balloon Text"/>
    <w:basedOn w:val="Normal"/>
    <w:link w:val="TextodebaloCarter"/>
    <w:uiPriority w:val="99"/>
    <w:semiHidden/>
    <w:unhideWhenUsed/>
    <w:rsid w:val="00CA0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A0232"/>
    <w:rPr>
      <w:rFonts w:ascii="Segoe UI" w:eastAsia="Verdana" w:hAnsi="Segoe UI" w:cs="Segoe UI"/>
      <w:sz w:val="18"/>
      <w:szCs w:val="18"/>
    </w:rPr>
  </w:style>
  <w:style w:type="character" w:styleId="TextodoMarcadordePosio">
    <w:name w:val="Placeholder Text"/>
    <w:basedOn w:val="Tipodeletrapredefinidodopargrafo"/>
    <w:uiPriority w:val="99"/>
    <w:semiHidden/>
    <w:rsid w:val="00CA0232"/>
    <w:rPr>
      <w:color w:val="80808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D312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D312A"/>
    <w:rPr>
      <w:rFonts w:ascii="Verdana" w:eastAsia="Verdana" w:hAnsi="Verdana" w:cs="Times New Roman"/>
      <w:b/>
      <w:bCs/>
      <w:sz w:val="20"/>
      <w:szCs w:val="20"/>
    </w:rPr>
  </w:style>
  <w:style w:type="paragraph" w:styleId="Cabealho">
    <w:name w:val="header"/>
    <w:basedOn w:val="Normal"/>
    <w:link w:val="CabealhoCarter"/>
    <w:uiPriority w:val="99"/>
    <w:unhideWhenUsed/>
    <w:rsid w:val="00A15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15500"/>
    <w:rPr>
      <w:rFonts w:ascii="Verdana" w:eastAsia="Verdana" w:hAnsi="Verdana" w:cs="Times New Roman"/>
    </w:rPr>
  </w:style>
  <w:style w:type="paragraph" w:styleId="Rodap">
    <w:name w:val="footer"/>
    <w:basedOn w:val="Normal"/>
    <w:link w:val="RodapCarter"/>
    <w:uiPriority w:val="99"/>
    <w:unhideWhenUsed/>
    <w:rsid w:val="00A15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15500"/>
    <w:rPr>
      <w:rFonts w:ascii="Verdana" w:eastAsia="Verdana" w:hAnsi="Verdana" w:cs="Times New Roman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C87BB0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C87BB0"/>
    <w:rPr>
      <w:rFonts w:ascii="Verdana" w:eastAsia="Verdana" w:hAnsi="Verdana" w:cs="Times New Roman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C87BB0"/>
    <w:rPr>
      <w:vertAlign w:val="superscript"/>
    </w:rPr>
  </w:style>
  <w:style w:type="character" w:styleId="Hiperligao">
    <w:name w:val="Hyperlink"/>
    <w:basedOn w:val="Tipodeletrapredefinidodopargrafo"/>
    <w:uiPriority w:val="99"/>
    <w:unhideWhenUsed/>
    <w:rsid w:val="00C87BB0"/>
    <w:rPr>
      <w:color w:val="0563C1" w:themeColor="hyperlink"/>
      <w:u w:val="single"/>
    </w:rPr>
  </w:style>
  <w:style w:type="table" w:styleId="Tabelacomgrelha">
    <w:name w:val="Table Grid"/>
    <w:basedOn w:val="Tabelanormal"/>
    <w:uiPriority w:val="39"/>
    <w:rsid w:val="006543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8DA3B-3BA0-45DA-892C-F08A7C3BA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782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Ines Vasques</dc:creator>
  <cp:lastModifiedBy>POCH</cp:lastModifiedBy>
  <cp:revision>3</cp:revision>
  <cp:lastPrinted>2017-12-20T10:17:00Z</cp:lastPrinted>
  <dcterms:created xsi:type="dcterms:W3CDTF">2018-05-16T16:19:00Z</dcterms:created>
  <dcterms:modified xsi:type="dcterms:W3CDTF">2018-05-16T17:48:00Z</dcterms:modified>
</cp:coreProperties>
</file>