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C7C28" w:rsidRDefault="00FC7C28" w:rsidP="003C7120">
      <w:pPr>
        <w:jc w:val="center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 xml:space="preserve">CONTRATAÇÃO PÚBLICA </w:t>
      </w:r>
    </w:p>
    <w:p w:rsidR="00265982" w:rsidRDefault="00B556B7" w:rsidP="00265982">
      <w:pPr>
        <w:jc w:val="center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FICHA DE VERIFICAÇÃO DE PROC</w:t>
      </w:r>
      <w:r w:rsidR="00265982">
        <w:rPr>
          <w:rFonts w:ascii="Calibri" w:hAnsi="Calibri" w:cs="Calibri"/>
          <w:b/>
          <w:bCs/>
          <w:color w:val="404040"/>
          <w:sz w:val="22"/>
          <w:szCs w:val="22"/>
        </w:rPr>
        <w:t xml:space="preserve">EDIMENTOS </w:t>
      </w:r>
      <w:r w:rsidR="00FC7C28" w:rsidRPr="00FC7C28">
        <w:rPr>
          <w:rFonts w:ascii="Calibri" w:hAnsi="Calibri" w:cs="Calibri"/>
          <w:b/>
          <w:bCs/>
          <w:color w:val="404040"/>
          <w:sz w:val="22"/>
          <w:szCs w:val="22"/>
        </w:rPr>
        <w:t xml:space="preserve">A PREENCHER PELO BENEFICIÁRIO </w:t>
      </w:r>
    </w:p>
    <w:p w:rsidR="00FC7C28" w:rsidRDefault="00FC7C28" w:rsidP="00265982">
      <w:pPr>
        <w:jc w:val="center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FC7C28">
        <w:rPr>
          <w:rFonts w:ascii="Calibri" w:hAnsi="Calibri" w:cs="Calibri"/>
          <w:b/>
          <w:bCs/>
          <w:color w:val="404040"/>
          <w:sz w:val="22"/>
          <w:szCs w:val="22"/>
        </w:rPr>
        <w:t>PARA CADA PROCEDIMENTO DE CONTRATAÇÃO PÚBLICA</w:t>
      </w:r>
    </w:p>
    <w:p w:rsidR="00BC775A" w:rsidRDefault="00BC775A" w:rsidP="00265982">
      <w:pPr>
        <w:jc w:val="center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8D69BA">
      <w:pPr>
        <w:tabs>
          <w:tab w:val="left" w:pos="7088"/>
        </w:tabs>
        <w:spacing w:before="120" w:after="120"/>
        <w:ind w:right="-108"/>
        <w:jc w:val="both"/>
        <w:rPr>
          <w:rFonts w:ascii="Calibri" w:hAnsi="Calibri" w:cs="Calibri"/>
          <w:b/>
          <w:bCs/>
          <w:color w:val="404040"/>
          <w:sz w:val="22"/>
          <w:szCs w:val="22"/>
          <w:lang w:eastAsia="pt-PT"/>
        </w:rPr>
      </w:pPr>
    </w:p>
    <w:p w:rsidR="00B556B7" w:rsidRPr="00EC7B38" w:rsidRDefault="00B556B7" w:rsidP="00AD3105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Elementos do projeto</w:t>
      </w:r>
    </w:p>
    <w:p w:rsidR="00B556B7" w:rsidRPr="00EC7B38" w:rsidRDefault="00B556B7" w:rsidP="00AD3105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804"/>
      </w:tblGrid>
      <w:tr w:rsidR="00B556B7" w:rsidRPr="00EC7B38">
        <w:trPr>
          <w:trHeight w:val="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Código Operação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Beneficiário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Pr="00EC7B38" w:rsidRDefault="00B556B7" w:rsidP="00AD3105">
      <w:p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EC7B38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Enquadramento</w:t>
      </w:r>
    </w:p>
    <w:p w:rsidR="00B556B7" w:rsidRPr="00EC7B38" w:rsidRDefault="00B556B7" w:rsidP="00EC7B38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5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1817"/>
        <w:gridCol w:w="1727"/>
      </w:tblGrid>
      <w:tr w:rsidR="00B556B7" w:rsidRPr="00EC7B38">
        <w:trPr>
          <w:trHeight w:val="389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Entidade adjudicante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2.º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n.º 1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313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2.º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n.º 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Contratos subsidiados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275.º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n.º 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275.º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n.º 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Contratos excluídos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4.º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Contratação excluída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Artigo 5.º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6B7" w:rsidRPr="00EC7B38" w:rsidRDefault="00B556B7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AD3105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Cara</w:t>
      </w:r>
      <w:r>
        <w:rPr>
          <w:rFonts w:ascii="Calibri" w:hAnsi="Calibri" w:cs="Calibri"/>
          <w:b/>
          <w:bCs/>
          <w:color w:val="404040"/>
          <w:sz w:val="22"/>
          <w:szCs w:val="22"/>
        </w:rPr>
        <w:t>c</w:t>
      </w: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terização do contrato</w:t>
      </w:r>
    </w:p>
    <w:p w:rsidR="00B556B7" w:rsidRPr="00EC7B38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  <w:lang w:eastAsia="pt-PT"/>
        </w:rPr>
        <w:tab/>
      </w:r>
      <w:r>
        <w:rPr>
          <w:rFonts w:ascii="Calibri" w:hAnsi="Calibri" w:cs="Calibri"/>
          <w:b/>
          <w:bCs/>
          <w:color w:val="404040"/>
          <w:sz w:val="22"/>
          <w:szCs w:val="22"/>
          <w:lang w:eastAsia="pt-PT"/>
        </w:rPr>
        <w:t xml:space="preserve">       </w:t>
      </w:r>
      <w:r w:rsidRPr="00EC7B38">
        <w:rPr>
          <w:rFonts w:ascii="Calibri" w:hAnsi="Calibri" w:cs="Calibri"/>
          <w:b/>
          <w:bCs/>
          <w:color w:val="404040"/>
          <w:sz w:val="22"/>
          <w:szCs w:val="22"/>
          <w:lang w:eastAsia="pt-PT"/>
        </w:rPr>
        <w:t>Unidade: euro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B556B7" w:rsidRPr="00EC7B3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Objeto do contrato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rFonts w:ascii="Calibri" w:hAnsi="Calibri" w:cs="Calibri"/>
                <w:color w:val="404040"/>
                <w:lang w:eastAsia="pt-PT"/>
              </w:rPr>
            </w:pPr>
          </w:p>
        </w:tc>
      </w:tr>
      <w:tr w:rsidR="00B556B7" w:rsidRPr="00EC7B38">
        <w:trPr>
          <w:trHeight w:val="47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Adjudicatário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Valor do contrato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 (s/IVA)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Data do contrato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Prazo do contrato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Default="00B556B7" w:rsidP="007E6E9D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>
        <w:rPr>
          <w:rFonts w:ascii="Calibri" w:hAnsi="Calibri" w:cs="Calibri"/>
          <w:b/>
          <w:bCs/>
          <w:color w:val="404040"/>
          <w:sz w:val="22"/>
          <w:szCs w:val="22"/>
        </w:rPr>
        <w:t>Procedimento pré-contratual</w:t>
      </w:r>
    </w:p>
    <w:p w:rsidR="00B556B7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4252"/>
        <w:gridCol w:w="992"/>
      </w:tblGrid>
      <w:tr w:rsidR="00B556B7" w:rsidRPr="00EC7B38">
        <w:trPr>
          <w:trHeight w:val="93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E6E9D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lastRenderedPageBreak/>
              <w:t>Tipo de p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rocedimento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Ajuste direto 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- 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regime geral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Ajuste direto </w:t>
            </w: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- </w:t>
            </w: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regime simplificado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Ajuste direto em função de critério material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Concurso público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Concurso público urgente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Concurso limitado por prévia qualificação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Procedimento de negociação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Diálogo concorrencial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E6E9D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Preço base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 xml:space="preserve">Data da decisão de contratar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  <w:tr w:rsidR="00B556B7" w:rsidRPr="00EC7B38">
        <w:trPr>
          <w:trHeight w:val="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Data da decisão de adjudicação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EC7B38" w:rsidRDefault="00B556B7" w:rsidP="007539DF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Default="00B556B7" w:rsidP="007E6E9D">
      <w:pPr>
        <w:tabs>
          <w:tab w:val="left" w:pos="7088"/>
        </w:tabs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3C7120">
      <w:pPr>
        <w:tabs>
          <w:tab w:val="left" w:pos="7088"/>
        </w:tabs>
        <w:spacing w:before="120"/>
        <w:ind w:left="357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AD3105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Análise do procedimento</w:t>
      </w:r>
    </w:p>
    <w:p w:rsidR="00B556B7" w:rsidRPr="00EC7B38" w:rsidRDefault="00B556B7" w:rsidP="003C7120">
      <w:pPr>
        <w:tabs>
          <w:tab w:val="left" w:pos="7088"/>
        </w:tabs>
        <w:spacing w:before="120"/>
        <w:ind w:left="-142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"/>
        <w:gridCol w:w="2409"/>
        <w:gridCol w:w="1427"/>
        <w:gridCol w:w="39"/>
        <w:gridCol w:w="521"/>
        <w:gridCol w:w="621"/>
        <w:gridCol w:w="588"/>
        <w:gridCol w:w="1996"/>
        <w:gridCol w:w="628"/>
      </w:tblGrid>
      <w:tr w:rsidR="008804C5" w:rsidRPr="00EC7B38" w:rsidTr="000C4AA1">
        <w:trPr>
          <w:tblHeader/>
        </w:trPr>
        <w:tc>
          <w:tcPr>
            <w:tcW w:w="2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C7B38" w:rsidRDefault="009D7E47" w:rsidP="00A3141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  <w:p w:rsidR="009D7E47" w:rsidRDefault="009D7E47" w:rsidP="00A31417">
            <w:pPr>
              <w:shd w:val="clear" w:color="auto" w:fill="EAF1DD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Tramitação procedimental</w:t>
            </w:r>
          </w:p>
          <w:p w:rsidR="009D7E47" w:rsidRPr="00EC7B38" w:rsidRDefault="009D7E47" w:rsidP="00A31417">
            <w:pPr>
              <w:shd w:val="clear" w:color="auto" w:fill="EAF1DD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06642" w:rsidRDefault="009D7E47" w:rsidP="00724E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Base legal (CCP)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SIM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NÃO</w:t>
            </w:r>
            <w:r w:rsidR="008804C5" w:rsidRPr="00DE1073">
              <w:rPr>
                <w:rFonts w:ascii="Calibri" w:hAnsi="Calibri"/>
                <w:i/>
                <w:color w:val="666666"/>
                <w:sz w:val="22"/>
                <w:szCs w:val="22"/>
              </w:rPr>
              <w:t xml:space="preserve"> </w:t>
            </w:r>
            <w:r w:rsidR="008804C5" w:rsidRPr="008804C5">
              <w:rPr>
                <w:rStyle w:val="Refdenotaderodap"/>
                <w:rFonts w:ascii="Calibri" w:hAnsi="Calibri"/>
                <w:i/>
                <w:color w:val="666666"/>
                <w:sz w:val="22"/>
                <w:szCs w:val="22"/>
              </w:rPr>
              <w:footnoteReference w:id="1"/>
            </w:r>
            <w:r w:rsidR="008804C5" w:rsidRPr="008804C5">
              <w:rPr>
                <w:rFonts w:ascii="Calibri" w:hAnsi="Calibri"/>
                <w:i/>
                <w:color w:val="666666"/>
                <w:sz w:val="22"/>
                <w:szCs w:val="22"/>
              </w:rPr>
              <w:t xml:space="preserve"> 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N.A.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Default="009D7E47" w:rsidP="009D5BA7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Informações/</w:t>
            </w:r>
          </w:p>
          <w:p w:rsidR="009D7E47" w:rsidRDefault="009D7E47" w:rsidP="009D5BA7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documentos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9D7E47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OBS.</w:t>
            </w: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B20C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Existe uma decisão juridicamente válida a autorizar a abertura do procedimento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(decisão de contratar)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 a realização da despesa?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Artigos 17.º a 21.º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do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DL n.º 197/99 e artigo 36.º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081F56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Indicação da data do Despacho/Deliberação e apresentação de cópia do mesmo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FF3D2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Empreitada de obras públicas: artigos 24.º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,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25.º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 29.º e 30.º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Locação ou f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ornecimento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lastRenderedPageBreak/>
              <w:t>de bens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24.º, 26.º, 29.º e 30.º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P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restação de serviços: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rtigos 24.º, 27.º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 29.º e 30.º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081F56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Juntar obrigatoriamente fundamentação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1B5DE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obra,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o bem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ou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serviço a contratar esgota-se neste procedimento?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16.º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do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DL n.º 197/99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4.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DE799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 empreitada de obras públicas,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locação ou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fornecimento de bens ou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prestação de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serviços pertence a um grupo de contratos que foram artificialmente fracionados?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16.º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do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DL n.º 197/99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5.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F096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No caso da empreitada de obras públicas,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locação ou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fornecimento de bens ou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prestação de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serviços constituir um lote, a escolha do procedimento respeitou o regime da divisão em lotes?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22.º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081F56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92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6.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6563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lightGray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Existe uma descrição suficiente do objeto do procedimento no caderno de encargos?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42.º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92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7.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DE799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43.º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92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8.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142AB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No caso de procedimento de ajuste direto, foi respeitada a limitação quanto às entidades convidadas para apresentar proposta?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113.º, n.º 2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92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9.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6563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O procedimento foi publicitado? 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público: artigos 130.º e 131.º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 urgente: artigo 157.º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qualificação: artigo 167.º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Procedimento de negociação: artigo 197.º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Diálogo concorrencial: artigo 208.º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3F5864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Indicação da data do Anúncio/Convite e apresentação de cópia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85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10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304F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O anúncio do concurso (e eventuais retificações) contém todos os elementos legalmente exigidos?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público: artigos 130.º e 131.º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 urgente: artigo 157.º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qualificação: artigo 167.º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Procedimento de negociação: artigo 197.º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Diálogo concorrencial: artigo 208.º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85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304F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respeitado o prazo mínimo para apresentação de propostas /candidaturas?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rtigos 135.º e 136.º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 urgente: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158.º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: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173.º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174.º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Procedimento de negociação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 198.º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Diálogo concorrencial: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204.º, 173.º e 174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1971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800FC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cyan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critério de adjudicação, respetivos fatores e subfactores, encontram-se devidamente explicitados nas peças do procedimento?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Ajuste direto: artigo 115.º, n.º 2, alínea b)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Concurso público ou concurso público urgente: artigo 132.º,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n.º 1,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alínea n)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qualificação, procedimento de negociação e diálogo concorrencial: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164.º,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n.º 1,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alínea q)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 193.º e 204.º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3F5864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03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EE57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74.º e 75.º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4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EE57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75.º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Ver nota NCPAE,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0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1.06.2015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395199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5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critério de adjudicação foi o da proposta economicamente mais vantajosa, implicando a ponderação de fatores e subfactores previamente fixados conforme legalmente estipulado, ou o do preço mais baixo?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74.º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  <w:r w:rsidRPr="00EC7B38">
              <w:rPr>
                <w:rFonts w:ascii="Calibri" w:hAnsi="Calibri" w:cs="Calibri"/>
                <w:i/>
                <w:iCs/>
                <w:color w:val="404040"/>
                <w:sz w:val="22"/>
                <w:szCs w:val="22"/>
              </w:rPr>
              <w:t>(verificar qual o critério, e respetivos fatores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i/>
                <w:iCs/>
                <w:color w:val="404040"/>
                <w:sz w:val="22"/>
                <w:szCs w:val="22"/>
              </w:rPr>
              <w:t>e subfactores, quando aplicável)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4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6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1970B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49.º, n.ºs 12 e 13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4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17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85E6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 entidade adjudicante disponibilizou, por meios eletrónicos, para consulta dos interessados as peças do procedimento (programa do procedimento e caderno de encargos, e eventuais anexos)?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Concurso público: 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133.º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133.º e 162.º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P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rocedimento de negociação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133.º, 162.º e 193.º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D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iálogo concorrencial: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artigos 133.º, 162.º, 204.º e 207.º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4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B509A7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18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85E6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Caso a entidade adjudicante não o tenha feito por meios eletrónicos, as peças do procedimento (programa do procedimento e caderno de encargos, e eventuais anexos) foram disponibilizadas atempadamente aos interessados?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133.º e 162.º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P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rocedimento de negociação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: artigos 133.º, 162.º e 193.º</w:t>
            </w: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D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iálogo concorrencial: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artigos 133.º, 162.º, 204.º e 207.º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45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9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1970B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pedidos esclarecimentos e/ou retificações das peças do procedimento?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50.º e 64.º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510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20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As propostas consideradas apresentam um preço anormalmente baixo ou preço total superior ao preço base?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s 71.º, 47.º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70.º, n.º 2, alínea d)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00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21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B51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pedidos esclarecimentos ao concorrente que apresentou proposta com preço anormalmente baixo?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71.º, n.º 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rPr>
          <w:trHeight w:val="620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22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895A0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consideradas propostas com preço total superior ao preço base?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BF096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As propostas / candidaturas dos concorrentes/candidatos foram avaliadas de forma transparente, baseando-se estrita e unicamente no critério de adjudicação?</w:t>
            </w:r>
          </w:p>
          <w:p w:rsidR="009D7E47" w:rsidRDefault="009D7E47" w:rsidP="00BF096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5E103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Ajuste direto: artigo 124.º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público: artigos 146.º a 148.º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Concurso limitado por prévia qualificação e procedimento de negociação: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186.º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</w:t>
            </w:r>
            <w:r w:rsidRPr="00DD5068">
              <w:rPr>
                <w:rFonts w:ascii="Calibri" w:hAnsi="Calibri" w:cs="Calibri"/>
                <w:color w:val="404040"/>
                <w:sz w:val="22"/>
                <w:szCs w:val="22"/>
              </w:rPr>
              <w:t>e 193.º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Diálogo concorrencial: 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204.º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212.º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31" w:rsidRPr="008C0C9B" w:rsidRDefault="005E1031" w:rsidP="009D5BA7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  <w:sz w:val="22"/>
                <w:szCs w:val="22"/>
              </w:rPr>
              <w:t>Relatório final de avaliação das propost</w:t>
            </w:r>
            <w:r w:rsidR="00C94166" w:rsidRPr="008C0C9B">
              <w:rPr>
                <w:rFonts w:ascii="Calibri" w:hAnsi="Calibri" w:cs="Calibri"/>
                <w:iCs/>
                <w:color w:val="404040"/>
                <w:sz w:val="22"/>
                <w:szCs w:val="22"/>
              </w:rPr>
              <w:t>as.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4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realizada a audiência prévia dos concorrentes?</w:t>
            </w:r>
          </w:p>
          <w:p w:rsidR="009D7E47" w:rsidRPr="00EC7B38" w:rsidRDefault="009D7E47" w:rsidP="00B84D6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Existe análise e decisão das eventuais reclamações apresentadas pelos concorrentes?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Ajuste direto: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artigos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118.º, n.º 3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123.º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Concurso público: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147.º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Concurso limitado por prévia qualificação: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185.º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Procedimento por negociação: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artigos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185.º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193.º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Diálogo concorrencial: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artigo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212.º, n.º 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352" w:rsidRPr="0043239D" w:rsidRDefault="0069388D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s</w:t>
            </w: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 xml:space="preserve">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s</w:t>
            </w: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 xml:space="preserve"> através de ficheiro PDF</w:t>
            </w:r>
            <w:r w:rsidR="00202352" w:rsidRPr="0043239D">
              <w:rPr>
                <w:rFonts w:ascii="Arial" w:hAnsi="Arial" w:cs="Arial"/>
                <w:color w:val="666666"/>
                <w:sz w:val="18"/>
                <w:szCs w:val="18"/>
              </w:rPr>
              <w:t xml:space="preserve"> ou indicar/autorizar o acesso on-line ao procedimento</w:t>
            </w:r>
            <w:r w:rsidR="00202352">
              <w:rPr>
                <w:rFonts w:ascii="Arial" w:hAnsi="Arial" w:cs="Arial"/>
                <w:color w:val="666666"/>
                <w:sz w:val="18"/>
                <w:szCs w:val="18"/>
              </w:rPr>
              <w:t>.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ind w:right="-68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5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Existe uma decisão juridicamente válida (Despacho / Deliberação) de adjudicação?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73.º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88D" w:rsidRPr="0043239D" w:rsidRDefault="0069388D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9D7E47" w:rsidRPr="00EC7B38" w:rsidRDefault="0069388D" w:rsidP="009D5BA7">
            <w:pPr>
              <w:spacing w:before="20" w:after="20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Indicação das respectivas datas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6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realizada a notificação da decisão de adjudicação a todos os concorrentes (escolhido e preteridos)?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77.º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352" w:rsidRPr="0043239D" w:rsidRDefault="00202352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202352" w:rsidRPr="0043239D" w:rsidRDefault="00202352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555E1F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27.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617B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0953A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red"/>
              </w:rPr>
            </w:pPr>
            <w:r w:rsidRPr="005F3E34">
              <w:rPr>
                <w:rFonts w:ascii="Calibri" w:hAnsi="Calibri" w:cs="Calibri"/>
                <w:color w:val="404040"/>
                <w:sz w:val="22"/>
                <w:szCs w:val="22"/>
              </w:rPr>
              <w:t>Artigo 55.º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555E1F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28.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617B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0953A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red"/>
              </w:rPr>
            </w:pPr>
            <w:r w:rsidRPr="005F3E34">
              <w:rPr>
                <w:rFonts w:ascii="Calibri" w:hAnsi="Calibri" w:cs="Calibri"/>
                <w:color w:val="404040"/>
                <w:sz w:val="22"/>
                <w:szCs w:val="22"/>
              </w:rPr>
              <w:t>Artigo 55.º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</w:t>
            </w: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9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9617B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publicado o anúncio de adjudicação?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F332D6">
              <w:rPr>
                <w:rFonts w:ascii="Calibri" w:hAnsi="Calibri" w:cs="Calibri"/>
                <w:color w:val="404040"/>
                <w:sz w:val="22"/>
                <w:szCs w:val="22"/>
              </w:rPr>
              <w:t>Artigo 78.º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352" w:rsidRPr="0043239D" w:rsidRDefault="00202352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30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prestada caução para garantia do contrato (quando exigida)?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88.º a 91.º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352" w:rsidRPr="0043239D" w:rsidRDefault="00202352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31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celebrado contrato escrito (quando exigido ou não dispensado)?</w:t>
            </w:r>
          </w:p>
          <w:p w:rsidR="009D7E47" w:rsidRDefault="009D7E47" w:rsidP="00A45F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AA03F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s 94.º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95.º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202352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Juntar cópia do Contrato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32</w:t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Default="009D7E47" w:rsidP="00CC023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celebração de contrato precedido do procedimento de ajuste direto (regime geral) foi publicitada no portal da internet dedicado aos contratos públicos (</w:t>
            </w:r>
            <w:hyperlink r:id="rId7" w:history="1">
              <w:r w:rsidRPr="00CB1DE5">
                <w:rPr>
                  <w:rStyle w:val="Hiperligao"/>
                  <w:rFonts w:ascii="Calibri" w:hAnsi="Calibri" w:cs="Calibri"/>
                  <w:sz w:val="22"/>
                  <w:szCs w:val="22"/>
                </w:rPr>
                <w:t>www.base.gov.pt</w:t>
              </w:r>
            </w:hyperlink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), através de ficha conforme o respetivo modelo constante do anexo III do CCP?</w:t>
            </w:r>
          </w:p>
          <w:p w:rsidR="009D7E47" w:rsidRDefault="009D7E47" w:rsidP="00CC023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CB5EB7" w:rsidRDefault="009D7E47" w:rsidP="00CC0236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127.º</w:t>
            </w: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3FF" w:rsidRPr="0043239D" w:rsidRDefault="00AA03FF" w:rsidP="009D5BA7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 xml:space="preserve">Apresentação do documento 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ou indicar link de acesso.</w:t>
            </w:r>
          </w:p>
          <w:p w:rsidR="009D7E47" w:rsidRPr="00EC7B38" w:rsidRDefault="009D7E47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8804C5" w:rsidRPr="00EC7B38" w:rsidTr="000C4AA1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555E1F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34.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3B79D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O c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ontrato foi objeto de fiscalização prévia (</w:t>
            </w:r>
            <w:r w:rsidRPr="005E2457">
              <w:rPr>
                <w:rFonts w:ascii="Calibri" w:hAnsi="Calibri" w:cs="Calibri"/>
                <w:color w:val="404040"/>
                <w:sz w:val="22"/>
                <w:szCs w:val="22"/>
              </w:rPr>
              <w:t>visto ou declaração de conformidade) pelo Tribunal de Contas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724E9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Artigos 46.º a 48.º, 83.º e 85.º da LOPTC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AA03FF" w:rsidP="009D5BA7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Juntar cópia do VTC através de ficheiro PDF, ou indicar/autorizar o acesso on-line ao procedimento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47" w:rsidRPr="00EC7B38" w:rsidRDefault="009D7E47" w:rsidP="000C4AA1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</w:tbl>
    <w:p w:rsidR="00B556B7" w:rsidRDefault="00B556B7">
      <w:pPr>
        <w:rPr>
          <w:rFonts w:ascii="Calibri" w:hAnsi="Calibri" w:cs="Calibri"/>
          <w:sz w:val="22"/>
          <w:szCs w:val="22"/>
        </w:rPr>
      </w:pPr>
    </w:p>
    <w:p w:rsidR="00C24F8E" w:rsidRDefault="00C24F8E">
      <w:pPr>
        <w:rPr>
          <w:rFonts w:ascii="Calibri" w:hAnsi="Calibri" w:cs="Calibri"/>
          <w:sz w:val="22"/>
          <w:szCs w:val="22"/>
        </w:rPr>
      </w:pPr>
    </w:p>
    <w:p w:rsidR="00C24F8E" w:rsidRDefault="00C24F8E">
      <w:pPr>
        <w:rPr>
          <w:rFonts w:ascii="Calibri" w:hAnsi="Calibri" w:cs="Calibri"/>
          <w:sz w:val="22"/>
          <w:szCs w:val="22"/>
        </w:rPr>
      </w:pPr>
    </w:p>
    <w:p w:rsidR="00C24F8E" w:rsidRDefault="00C24F8E">
      <w:pPr>
        <w:rPr>
          <w:rFonts w:ascii="Calibri" w:hAnsi="Calibri" w:cs="Calibri"/>
          <w:sz w:val="22"/>
          <w:szCs w:val="22"/>
        </w:rPr>
      </w:pPr>
    </w:p>
    <w:p w:rsidR="00C24F8E" w:rsidRPr="00EC7B38" w:rsidRDefault="00C24F8E">
      <w:pPr>
        <w:rPr>
          <w:rFonts w:ascii="Calibri" w:hAnsi="Calibri" w:cs="Calibri"/>
          <w:sz w:val="22"/>
          <w:szCs w:val="22"/>
        </w:rPr>
      </w:pPr>
    </w:p>
    <w:p w:rsidR="00B556B7" w:rsidRPr="00EC7B38" w:rsidRDefault="00B556B7" w:rsidP="00AD3105">
      <w:pPr>
        <w:pStyle w:val="PargrafodaLista1"/>
        <w:numPr>
          <w:ilvl w:val="0"/>
          <w:numId w:val="5"/>
        </w:numPr>
        <w:spacing w:before="120"/>
        <w:ind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  <w:r w:rsidRPr="00EC7B38">
        <w:rPr>
          <w:rFonts w:ascii="Calibri" w:hAnsi="Calibri" w:cs="Calibri"/>
          <w:b/>
          <w:bCs/>
          <w:color w:val="404040"/>
          <w:sz w:val="22"/>
          <w:szCs w:val="22"/>
        </w:rPr>
        <w:t>Análise do Contrato</w:t>
      </w:r>
    </w:p>
    <w:p w:rsidR="00B556B7" w:rsidRPr="00EC7B38" w:rsidRDefault="00B556B7">
      <w:pPr>
        <w:rPr>
          <w:rFonts w:ascii="Calibri" w:hAnsi="Calibri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3314"/>
        <w:gridCol w:w="1052"/>
        <w:gridCol w:w="485"/>
        <w:gridCol w:w="555"/>
        <w:gridCol w:w="521"/>
        <w:gridCol w:w="34"/>
        <w:gridCol w:w="1730"/>
        <w:gridCol w:w="62"/>
        <w:gridCol w:w="502"/>
        <w:gridCol w:w="44"/>
      </w:tblGrid>
      <w:tr w:rsidR="00F61CCC" w:rsidRPr="00EC7B38" w:rsidTr="00CF6310">
        <w:trPr>
          <w:trHeight w:val="541"/>
          <w:tblHeader/>
        </w:trPr>
        <w:tc>
          <w:tcPr>
            <w:tcW w:w="2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Execução do contrato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Calibri" w:hAnsi="Calibri" w:cs="Calibri"/>
                <w:b/>
                <w:bCs/>
                <w:color w:val="404040"/>
                <w:sz w:val="22"/>
                <w:szCs w:val="22"/>
              </w:rPr>
              <w:t>Base legal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B509A7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SIM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B509A7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NÃO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B509A7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N</w:t>
            </w: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.</w:t>
            </w: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A</w:t>
            </w: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CF6310" w:rsidRDefault="00CF6310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Informações/</w:t>
            </w:r>
          </w:p>
          <w:p w:rsidR="00F61CCC" w:rsidRPr="00B509A7" w:rsidRDefault="00CF6310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</w:pPr>
            <w:r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documentos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F61CCC" w:rsidRPr="00B509A7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B509A7">
              <w:rPr>
                <w:rFonts w:ascii="Calibri" w:hAnsi="Calibri" w:cs="Calibri"/>
                <w:smallCaps/>
                <w:color w:val="404040"/>
                <w:sz w:val="22"/>
                <w:szCs w:val="22"/>
                <w:lang w:eastAsia="pt-PT"/>
              </w:rPr>
              <w:t>OBS.</w:t>
            </w:r>
          </w:p>
        </w:tc>
      </w:tr>
      <w:tr w:rsidR="00F61CCC" w:rsidRPr="00EC7B38" w:rsidTr="00CF6310">
        <w:trPr>
          <w:trHeight w:val="541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585B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355.º a 360.º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81A" w:rsidRPr="0043239D" w:rsidRDefault="0063581A" w:rsidP="0063581A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60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2.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efetuados ajustamentos (erros ou omissões) ao objeto do contrato dentro dos prazos fixados?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AD1A63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376.º, 377.º e 378.º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843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3.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Os erros ou as omissões foram considerados trabalhos a mais?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787D6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787D6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Artigo 370.º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gridAfter w:val="1"/>
          <w:wAfter w:w="25" w:type="pct"/>
          <w:trHeight w:val="1425"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4.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Os ajustamentos efetuados reduzem o objeto do contrato e, neste sentido, foi o valor do mesmo alterado em conformidade?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787D6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Artigo 37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9.º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gridAfter w:val="1"/>
          <w:wAfter w:w="25" w:type="pct"/>
          <w:trHeight w:val="1315"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As alterações ao contrato inicial respeitam a aspetos essenciais do mesmo?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1B3055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787D6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Artigos 370.º, 376.º e 379.º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81A" w:rsidRPr="0043239D" w:rsidRDefault="0063581A" w:rsidP="0063581A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 w:rsidR="004B5BE0"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são/deliberação.</w:t>
            </w:r>
          </w:p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1631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5.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Foram celebrados contratos adicionais por ajuste direto, encontrando-se os respetivos trabalhos / serviços previstos no contrato inicial e / ou nas respetivas peças do procedimento, nomeadamente no programa do procedimento ou caderno de encargos?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1B3055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787D68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Artigos 370.º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16.</w:t>
            </w:r>
            <w:r w:rsidRPr="00787D68">
              <w:rPr>
                <w:rFonts w:ascii="Calibri" w:hAnsi="Calibri" w:cs="Calibri"/>
                <w:color w:val="404040"/>
                <w:sz w:val="22"/>
                <w:szCs w:val="22"/>
              </w:rPr>
              <w:t>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BE0" w:rsidRPr="0043239D" w:rsidRDefault="004B5BE0" w:rsidP="004B5BE0">
            <w:pPr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 através de ficheiro PDF, ou indicar/autorizar o acesso on-line ao procedimento</w:t>
            </w:r>
          </w:p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2661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6.</w:t>
            </w:r>
          </w:p>
        </w:tc>
        <w:tc>
          <w:tcPr>
            <w:tcW w:w="2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São trabalhos / serviços a mais cuja espécie ou quantidade não consta do projeto inicialmente adjudicado e / ou do contrato inicial celebrado?</w:t>
            </w:r>
          </w:p>
          <w:p w:rsidR="00F61CCC" w:rsidRPr="007000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AD1A6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 370.º</w:t>
            </w:r>
          </w:p>
          <w:p w:rsidR="00F61CCC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  <w:p w:rsidR="00F61CCC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 454.º</w:t>
            </w:r>
          </w:p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4B5BE0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584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7.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São trabalhos a mais que se destinam à realização da empreitada inicialmente adjudicada / dos serviços descritos no projeto ou no contrato inicial?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highlight w:val="lightGray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1E5D3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370.º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454.º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C0298F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309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8.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São trabalhos / serviços a mais que se tornaram necessários na sequência de uma circunstância imprevista, ou seja tornaram-se necessários porque?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sym w:font="Symbol" w:char="F0DE"/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Houve uma alteração factual relacionada com a execução da obra?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sym w:font="Symbol" w:char="F0DE"/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C80F15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1E5D3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370.º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454.º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C0298F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699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9.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Os trabalhos / serviços a mais foram adjudicados ao mesmo adjudicatário da empreitada inicial / dos serviços iniciais?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585B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370.º e 454.º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C0298F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435"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10.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1D2A8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Os trabalhos / serviços a mais não podiam técnica ou economicamente ser separados do contrato inicial sem inconvenientes graves para o dono da obra/contraente público?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411E8D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370.º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, n.º 1, 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líneas a) e b) e 454.º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, n.º 1,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alíneas a) e b)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412"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Ou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8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2443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11.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valor acumulado dos contratos relativos a trabalhos a mais é igual ou inferior ao limite percentual legalmente estabelecido face ao valor do contrato inicial?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Ou</w:t>
            </w:r>
          </w:p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valor acumulado dos contratos relativos a serviços a mais é igual ou inferior ao limite percentual legalmente estabelecido face ao valor do contrato inicial?</w:t>
            </w:r>
          </w:p>
          <w:p w:rsidR="00F61CCC" w:rsidRDefault="00F61CCC" w:rsidP="00C80F1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C80F15" w:rsidRDefault="00F61CCC" w:rsidP="00C80F15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color w:val="404040"/>
              </w:rPr>
            </w:pPr>
            <w:r w:rsidRPr="00C80F15">
              <w:rPr>
                <w:rFonts w:ascii="Calibri" w:hAnsi="Calibri" w:cs="Calibri"/>
                <w:i/>
                <w:iCs/>
                <w:color w:val="404040"/>
                <w:sz w:val="22"/>
                <w:szCs w:val="22"/>
              </w:rPr>
              <w:t>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>
              <w:rPr>
                <w:rFonts w:ascii="Calibri" w:hAnsi="Calibri" w:cs="Calibri"/>
                <w:color w:val="404040"/>
                <w:sz w:val="22"/>
                <w:szCs w:val="22"/>
              </w:rPr>
              <w:t>A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rtigos 370.º e 454.º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C0298F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987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12.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300.º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70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13.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Foram autorizadas prorrogações do prazo - empreitada de obras públicas/ prestação de serviços e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locação ou 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fornecimento de bens? 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345"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br w:type="page"/>
            </w: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14.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O valor acumulado dos trabalhos a mais /serviços a mais situa-se dentro do limite legalmente permitido?</w:t>
            </w:r>
          </w:p>
          <w:p w:rsidR="00F61CCC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  <w:p w:rsidR="00F61CCC" w:rsidRPr="00EC7B38" w:rsidRDefault="00F61CCC" w:rsidP="005F500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6410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370.º, n.ºs 2 e 3, e 379.º (trabalhos a mais);</w:t>
            </w:r>
          </w:p>
          <w:p w:rsidR="00F61CCC" w:rsidRPr="00EC7B38" w:rsidRDefault="00F61CCC" w:rsidP="0064101E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454.º, n.ºs 2 e 3 (serviços a mais)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5F5002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justificativo.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2184"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54"/>
              <w:gridCol w:w="710"/>
            </w:tblGrid>
            <w:tr w:rsidR="00F61CCC" w:rsidRPr="00EC7B38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b/>
                      <w:bCs/>
                      <w:color w:val="404040"/>
                      <w:lang w:eastAsia="pt-PT"/>
                    </w:rPr>
                  </w:pPr>
                  <w:r w:rsidRPr="00EC7B38">
                    <w:rPr>
                      <w:rFonts w:ascii="Calibri" w:hAnsi="Calibri" w:cs="Calibri"/>
                      <w:b/>
                      <w:bCs/>
                      <w:color w:val="404040"/>
                      <w:sz w:val="22"/>
                      <w:szCs w:val="22"/>
                    </w:rPr>
                    <w:t>Trabalhos/serviços a mais e a menos</w:t>
                  </w:r>
                </w:p>
              </w:tc>
            </w:tr>
            <w:tr w:rsidR="00F61CCC" w:rsidRPr="00EC7B38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F61CCC" w:rsidRPr="00EC7B38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(*) Valor total dos trabalhos/serviços a mais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F61CCC" w:rsidRPr="00EC7B38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F61CCC" w:rsidRPr="00EC7B38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Valor percentual dos trabalhos/serviços a mais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%</w:t>
                  </w:r>
                </w:p>
              </w:tc>
            </w:tr>
            <w:tr w:rsidR="00F61CCC" w:rsidRPr="00EC7B38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1CCC" w:rsidRPr="00EC7B38" w:rsidRDefault="00F61CCC" w:rsidP="00860670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404040"/>
                    </w:rPr>
                  </w:pPr>
                  <w:r w:rsidRPr="00EC7B38">
                    <w:rPr>
                      <w:rFonts w:ascii="Calibri" w:hAnsi="Calibri" w:cs="Calibri"/>
                      <w:color w:val="404040"/>
                      <w:sz w:val="22"/>
                      <w:szCs w:val="22"/>
                    </w:rPr>
                    <w:t>%</w:t>
                  </w:r>
                </w:p>
              </w:tc>
            </w:tr>
          </w:tbl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1B59F4">
              <w:rPr>
                <w:rFonts w:ascii="Calibri" w:hAnsi="Calibri" w:cs="Calibri"/>
                <w:i/>
                <w:iCs/>
                <w:color w:val="404040"/>
                <w:sz w:val="22"/>
                <w:szCs w:val="22"/>
              </w:rPr>
              <w:t>(*) O valor total dos trabalhos/serviços a mais e a menos contratados deve ser decomposto e para cada parcela, correspondente a cada tipo de trabalho/serviços, devem ser verificadas as condições factuais e técnicas que conduziram à necessidade da respetiva contratação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1D2A8E" w:rsidRDefault="00F61CCC" w:rsidP="001D2A8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1D2A8E" w:rsidRDefault="00F61CCC" w:rsidP="00CF631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404040"/>
              </w:rPr>
            </w:pPr>
          </w:p>
        </w:tc>
      </w:tr>
      <w:tr w:rsidR="00F61CCC" w:rsidRPr="00EC7B38" w:rsidTr="00CF6310">
        <w:trPr>
          <w:trHeight w:val="557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15.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As medições dos trabalhos executados ocorreram nos termos da lei e foram elaborados os respetivos autos?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387.º e 388.º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40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16.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receção provisória da obra ocorreu nos termos legais, foi realizada a vistoria e elaborado o respetivo auto?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394.º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405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17.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Foi elaborada a conta final d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e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 xml:space="preserve"> empreitada dentro do prazo fixado </w:t>
            </w:r>
            <w:r>
              <w:rPr>
                <w:rFonts w:ascii="Calibri" w:hAnsi="Calibri" w:cs="Calibri"/>
                <w:color w:val="404040"/>
                <w:sz w:val="22"/>
                <w:szCs w:val="22"/>
              </w:rPr>
              <w:t>e nos termos legalmente estabelecidos</w:t>
            </w: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Artigos 399.º a 401.º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  <w:tr w:rsidR="00F61CCC" w:rsidRPr="00EC7B38" w:rsidTr="00CF6310">
        <w:trPr>
          <w:trHeight w:val="566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spacing w:before="20" w:after="20"/>
              <w:jc w:val="center"/>
              <w:rPr>
                <w:rFonts w:ascii="Calibri" w:hAnsi="Calibri" w:cs="Calibri"/>
                <w:b/>
                <w:bCs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b/>
                <w:bCs/>
                <w:smallCaps/>
                <w:color w:val="404040"/>
                <w:sz w:val="22"/>
                <w:szCs w:val="22"/>
                <w:lang w:eastAsia="pt-PT"/>
              </w:rPr>
              <w:t>18.</w:t>
            </w:r>
          </w:p>
        </w:tc>
        <w:tc>
          <w:tcPr>
            <w:tcW w:w="2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86067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404040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 receção definitiva da obra ocorreu nos termos legais, foi realizada a vistoria e elaborado o respetivo auto?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CC" w:rsidRPr="00EC7B38" w:rsidRDefault="00F61CCC" w:rsidP="00860670">
            <w:pPr>
              <w:spacing w:before="20" w:after="20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EC7B38">
              <w:rPr>
                <w:rFonts w:ascii="Calibri" w:hAnsi="Calibri" w:cs="Calibri"/>
                <w:color w:val="404040"/>
                <w:sz w:val="22"/>
                <w:szCs w:val="22"/>
              </w:rPr>
              <w:t>Artigo 398.º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5F5002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  <w:r w:rsidRPr="0043239D">
              <w:rPr>
                <w:rFonts w:ascii="Arial" w:hAnsi="Arial" w:cs="Arial"/>
                <w:color w:val="666666"/>
                <w:sz w:val="18"/>
                <w:szCs w:val="18"/>
              </w:rPr>
              <w:t>Apresentação do documento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justificativo e da decisão/deliberação</w:t>
            </w:r>
          </w:p>
        </w:tc>
        <w:tc>
          <w:tcPr>
            <w:tcW w:w="3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CC" w:rsidRPr="00EC7B38" w:rsidRDefault="00F61CCC" w:rsidP="00CF6310">
            <w:pPr>
              <w:spacing w:before="20" w:after="20"/>
              <w:jc w:val="center"/>
              <w:rPr>
                <w:rFonts w:ascii="Calibri" w:hAnsi="Calibri" w:cs="Calibri"/>
                <w:smallCaps/>
                <w:color w:val="404040"/>
                <w:lang w:eastAsia="pt-PT"/>
              </w:rPr>
            </w:pPr>
          </w:p>
        </w:tc>
      </w:tr>
    </w:tbl>
    <w:p w:rsidR="00B556B7" w:rsidRPr="00EC7B38" w:rsidRDefault="00B556B7" w:rsidP="00004EFB">
      <w:pPr>
        <w:pStyle w:val="PargrafodaLista1"/>
        <w:spacing w:before="120"/>
        <w:ind w:left="0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p w:rsidR="00B556B7" w:rsidRPr="00EC7B38" w:rsidRDefault="00B556B7" w:rsidP="00AD3105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21"/>
      </w:tblGrid>
      <w:tr w:rsidR="00B556B7" w:rsidRPr="00EC7B3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002" w:rsidRPr="00DE1073" w:rsidRDefault="005F5002" w:rsidP="005F5002">
            <w:pPr>
              <w:pBdr>
                <w:top w:val="single" w:sz="4" w:space="1" w:color="666666"/>
                <w:left w:val="single" w:sz="4" w:space="4" w:color="666666"/>
                <w:bottom w:val="single" w:sz="4" w:space="1" w:color="666666"/>
                <w:right w:val="single" w:sz="4" w:space="4" w:color="666666"/>
              </w:pBdr>
              <w:tabs>
                <w:tab w:val="left" w:pos="180"/>
              </w:tabs>
              <w:rPr>
                <w:rFonts w:ascii="Calibri" w:hAnsi="Calibri"/>
                <w:i/>
                <w:color w:val="666666"/>
                <w:sz w:val="22"/>
                <w:szCs w:val="22"/>
              </w:rPr>
            </w:pPr>
            <w:r w:rsidRPr="00DE1073">
              <w:rPr>
                <w:rFonts w:ascii="Calibri" w:hAnsi="Calibri"/>
                <w:i/>
                <w:color w:val="666666"/>
                <w:sz w:val="22"/>
                <w:szCs w:val="22"/>
              </w:rPr>
      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      </w:r>
          </w:p>
          <w:p w:rsidR="005F5002" w:rsidRPr="00DE1073" w:rsidRDefault="005F5002" w:rsidP="005F5002">
            <w:pPr>
              <w:pBdr>
                <w:top w:val="single" w:sz="4" w:space="1" w:color="666666"/>
                <w:left w:val="single" w:sz="4" w:space="4" w:color="666666"/>
                <w:bottom w:val="single" w:sz="4" w:space="1" w:color="666666"/>
                <w:right w:val="single" w:sz="4" w:space="4" w:color="666666"/>
              </w:pBdr>
              <w:tabs>
                <w:tab w:val="left" w:pos="180"/>
              </w:tabs>
              <w:rPr>
                <w:rFonts w:ascii="Calibri" w:hAnsi="Calibri"/>
                <w:i/>
                <w:color w:val="666666"/>
                <w:sz w:val="22"/>
                <w:szCs w:val="22"/>
              </w:rPr>
            </w:pPr>
          </w:p>
          <w:p w:rsidR="005F5002" w:rsidRPr="00DE1073" w:rsidRDefault="005F5002" w:rsidP="005F5002">
            <w:pPr>
              <w:pBdr>
                <w:top w:val="single" w:sz="4" w:space="1" w:color="666666"/>
                <w:left w:val="single" w:sz="4" w:space="4" w:color="666666"/>
                <w:bottom w:val="single" w:sz="4" w:space="1" w:color="666666"/>
                <w:right w:val="single" w:sz="4" w:space="4" w:color="666666"/>
              </w:pBdr>
              <w:tabs>
                <w:tab w:val="left" w:pos="180"/>
              </w:tabs>
              <w:rPr>
                <w:rFonts w:ascii="Calibri" w:hAnsi="Calibri"/>
                <w:i/>
                <w:color w:val="666666"/>
                <w:sz w:val="22"/>
                <w:szCs w:val="22"/>
              </w:rPr>
            </w:pPr>
            <w:r w:rsidRPr="00DE1073">
              <w:rPr>
                <w:rFonts w:ascii="Calibri" w:hAnsi="Calibri"/>
                <w:i/>
                <w:color w:val="666666"/>
                <w:sz w:val="22"/>
                <w:szCs w:val="22"/>
              </w:rPr>
              <w:t>O Representante do Beneficiário</w:t>
            </w:r>
            <w:r w:rsidRPr="00DE1073">
              <w:rPr>
                <w:rStyle w:val="Refdenotaderodap"/>
                <w:rFonts w:ascii="Calibri" w:hAnsi="Calibri"/>
                <w:i/>
                <w:color w:val="666666"/>
                <w:sz w:val="22"/>
                <w:szCs w:val="22"/>
              </w:rPr>
              <w:footnoteReference w:id="2"/>
            </w:r>
            <w:r w:rsidRPr="00DE1073">
              <w:rPr>
                <w:rFonts w:ascii="Calibri" w:hAnsi="Calibri"/>
                <w:i/>
                <w:color w:val="666666"/>
                <w:sz w:val="22"/>
                <w:szCs w:val="22"/>
              </w:rPr>
              <w:t xml:space="preserve"> : ____________________________________________________ (assinatura)____________________________________________________________________________</w:t>
            </w:r>
          </w:p>
          <w:p w:rsidR="00B556B7" w:rsidRPr="00CB1DE5" w:rsidRDefault="005F5002" w:rsidP="005F5002">
            <w:pPr>
              <w:pStyle w:val="Avanonormal"/>
              <w:spacing w:before="240" w:after="240"/>
              <w:rPr>
                <w:rFonts w:ascii="Calibri" w:hAnsi="Calibri" w:cs="Calibri"/>
                <w:b/>
                <w:bCs/>
                <w:color w:val="404040"/>
              </w:rPr>
            </w:pPr>
            <w:r>
              <w:rPr>
                <w:rFonts w:ascii="Gill Sans MT" w:hAnsi="Gill Sans MT"/>
                <w:i/>
                <w:color w:val="666666"/>
              </w:rPr>
              <w:t>----/---</w:t>
            </w:r>
          </w:p>
          <w:p w:rsidR="00B556B7" w:rsidRPr="00CB1DE5" w:rsidRDefault="00B556B7" w:rsidP="00CB1DE5">
            <w:pPr>
              <w:pStyle w:val="Avanonormal"/>
              <w:spacing w:before="240" w:after="240"/>
              <w:rPr>
                <w:rFonts w:ascii="Calibri" w:hAnsi="Calibri" w:cs="Calibri"/>
                <w:b/>
                <w:bCs/>
                <w:color w:val="404040"/>
              </w:rPr>
            </w:pPr>
          </w:p>
          <w:p w:rsidR="00B556B7" w:rsidRPr="00CB1DE5" w:rsidRDefault="00B556B7" w:rsidP="00CB1DE5">
            <w:pPr>
              <w:pStyle w:val="Avanonormal"/>
              <w:spacing w:before="240" w:after="240"/>
              <w:rPr>
                <w:rFonts w:ascii="Calibri" w:hAnsi="Calibri" w:cs="Calibri"/>
                <w:b/>
                <w:bCs/>
                <w:color w:val="404040"/>
              </w:rPr>
            </w:pPr>
          </w:p>
          <w:p w:rsidR="00B556B7" w:rsidRPr="00CB1DE5" w:rsidRDefault="00B556B7" w:rsidP="00CB1DE5">
            <w:pPr>
              <w:pStyle w:val="Avanonormal"/>
              <w:spacing w:before="240" w:after="240"/>
              <w:rPr>
                <w:rFonts w:ascii="Calibri" w:hAnsi="Calibri" w:cs="Calibri"/>
                <w:b/>
                <w:bCs/>
                <w:color w:val="404040"/>
              </w:rPr>
            </w:pPr>
          </w:p>
        </w:tc>
      </w:tr>
    </w:tbl>
    <w:p w:rsidR="00B556B7" w:rsidRDefault="00C24F8E" w:rsidP="009818FC">
      <w:pPr>
        <w:pStyle w:val="Avanonormal"/>
        <w:spacing w:before="240" w:after="240"/>
        <w:jc w:val="center"/>
        <w:rPr>
          <w:rFonts w:ascii="Calibri" w:hAnsi="Calibri" w:cs="Calibri"/>
          <w:b/>
          <w:bCs/>
          <w:color w:val="404040"/>
        </w:rPr>
      </w:pPr>
      <w:r>
        <w:rPr>
          <w:rFonts w:ascii="Calibri" w:hAnsi="Calibri" w:cs="Calibri"/>
          <w:b/>
          <w:bCs/>
          <w:color w:val="404040"/>
        </w:rPr>
        <w:br w:type="page"/>
      </w:r>
      <w:r w:rsidR="00B556B7">
        <w:rPr>
          <w:rFonts w:ascii="Calibri" w:hAnsi="Calibri" w:cs="Calibri"/>
          <w:b/>
          <w:bCs/>
          <w:color w:val="404040"/>
        </w:rPr>
        <w:t>Anexo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8"/>
        <w:gridCol w:w="2791"/>
        <w:gridCol w:w="3372"/>
      </w:tblGrid>
      <w:tr w:rsidR="00B556B7" w:rsidRPr="0085019B">
        <w:trPr>
          <w:trHeight w:val="114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85019B" w:rsidRDefault="00B556B7" w:rsidP="004B2262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Ajuste direto</w:t>
            </w:r>
          </w:p>
        </w:tc>
      </w:tr>
      <w:tr w:rsidR="00B556B7" w:rsidRPr="0085019B">
        <w:trPr>
          <w:trHeight w:val="566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Entidades adjudicantes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Objeto do contrato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Valor do contrato</w:t>
            </w:r>
          </w:p>
        </w:tc>
      </w:tr>
      <w:tr w:rsidR="00B556B7" w:rsidRPr="0085019B">
        <w:trPr>
          <w:trHeight w:val="449"/>
        </w:trPr>
        <w:tc>
          <w:tcPr>
            <w:tcW w:w="1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2318D8">
            <w:pPr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Entidades do artigo 2.º </w:t>
            </w: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(1)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Empreitada de obras públicas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&lt; 150.000€ 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859D4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  <w:t xml:space="preserve">&lt; 75.000€ 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2318D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Entidades do artigo 2.º, n.º 1 </w:t>
            </w: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(2)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Empreitada de obras públicas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&lt; 150.000€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859D4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  <w:t xml:space="preserve">&lt; 75.000€ 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2318D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Banco de Portugal e entidades do artigo 2.º, n.º 2 </w:t>
            </w: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(2)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Empreitada de obras públicas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&lt; 1.000.000€</w:t>
            </w:r>
          </w:p>
        </w:tc>
      </w:tr>
      <w:tr w:rsidR="00B556B7" w:rsidRPr="0085019B">
        <w:trPr>
          <w:trHeight w:val="413"/>
        </w:trPr>
        <w:tc>
          <w:tcPr>
            <w:tcW w:w="1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585B5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D414D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200.000 € para 2012 </w:t>
            </w:r>
          </w:p>
          <w:p w:rsidR="00B556B7" w:rsidRPr="0085019B" w:rsidRDefault="00B556B7" w:rsidP="00D414D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193.000 € para 2010 e 2011</w:t>
            </w:r>
          </w:p>
          <w:p w:rsidR="00B556B7" w:rsidRPr="0085019B" w:rsidRDefault="00B556B7" w:rsidP="00D414D4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206.000 € para 2008 e 2009</w:t>
            </w:r>
          </w:p>
        </w:tc>
      </w:tr>
    </w:tbl>
    <w:p w:rsidR="00B556B7" w:rsidRPr="0085019B" w:rsidRDefault="00B556B7" w:rsidP="000674CB">
      <w:pPr>
        <w:pStyle w:val="Avanonormal"/>
        <w:numPr>
          <w:ilvl w:val="0"/>
          <w:numId w:val="7"/>
        </w:numPr>
        <w:spacing w:before="240" w:after="240"/>
        <w:ind w:left="284" w:hanging="284"/>
        <w:jc w:val="left"/>
        <w:rPr>
          <w:rFonts w:ascii="Calibri" w:hAnsi="Calibri" w:cs="Calibri"/>
          <w:b/>
          <w:bCs/>
          <w:color w:val="404040"/>
          <w:sz w:val="16"/>
          <w:szCs w:val="16"/>
        </w:rPr>
      </w:pPr>
      <w:r w:rsidRPr="0085019B">
        <w:rPr>
          <w:rFonts w:ascii="Calibri" w:hAnsi="Calibri" w:cs="Calibri"/>
          <w:b/>
          <w:bCs/>
          <w:color w:val="404040"/>
          <w:sz w:val="16"/>
          <w:szCs w:val="16"/>
        </w:rPr>
        <w:t>Para todas as entidades adjudicantes previstas no artigo 2.º, com a alteração do CCP pelo Decreto-Lei n.º 149/2012, de 12 de julho</w:t>
      </w:r>
    </w:p>
    <w:p w:rsidR="00B556B7" w:rsidRPr="00480D08" w:rsidRDefault="00B556B7" w:rsidP="00480D08">
      <w:pPr>
        <w:pStyle w:val="Avanonormal"/>
        <w:numPr>
          <w:ilvl w:val="0"/>
          <w:numId w:val="7"/>
        </w:numPr>
        <w:spacing w:before="240" w:after="240"/>
        <w:ind w:left="284" w:hanging="284"/>
        <w:jc w:val="left"/>
        <w:rPr>
          <w:rFonts w:ascii="Calibri" w:hAnsi="Calibri" w:cs="Calibri"/>
          <w:b/>
          <w:bCs/>
          <w:color w:val="404040"/>
          <w:sz w:val="16"/>
          <w:szCs w:val="16"/>
        </w:rPr>
      </w:pPr>
      <w:r w:rsidRPr="0085019B">
        <w:rPr>
          <w:rFonts w:ascii="Calibri" w:hAnsi="Calibri" w:cs="Calibri"/>
          <w:b/>
          <w:bCs/>
          <w:color w:val="404040"/>
          <w:sz w:val="16"/>
          <w:szCs w:val="16"/>
        </w:rPr>
        <w:t>Até à alteração do CCP pelo Decreto-Lei n.º 149/2012, de 12 de julho.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8"/>
        <w:gridCol w:w="2791"/>
        <w:gridCol w:w="3372"/>
      </w:tblGrid>
      <w:tr w:rsidR="00B556B7" w:rsidRPr="0085019B">
        <w:trPr>
          <w:trHeight w:val="114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556B7" w:rsidRPr="0085019B" w:rsidRDefault="00B556B7" w:rsidP="00B67F91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Concurso público ou limitado por prévia qualificação com publicidade no JOUE</w:t>
            </w:r>
          </w:p>
        </w:tc>
      </w:tr>
      <w:tr w:rsidR="00B556B7" w:rsidRPr="0085019B">
        <w:trPr>
          <w:trHeight w:val="566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Entidades adjudicantes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Objeto do contrato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277E8">
            <w:pPr>
              <w:jc w:val="center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b/>
                <w:bCs/>
                <w:color w:val="404040"/>
                <w:sz w:val="16"/>
                <w:szCs w:val="16"/>
              </w:rPr>
              <w:t>Valor do contrato</w:t>
            </w:r>
          </w:p>
        </w:tc>
      </w:tr>
      <w:tr w:rsidR="00B556B7" w:rsidRPr="0085019B">
        <w:trPr>
          <w:trHeight w:val="1164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Entidades </w:t>
            </w:r>
          </w:p>
          <w:p w:rsidR="00B556B7" w:rsidRPr="0085019B" w:rsidRDefault="00B556B7" w:rsidP="00992590">
            <w:pPr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previstas no artigo 2.º 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Empreitada de obras públicas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EDB" w:rsidRPr="0085019B" w:rsidRDefault="007B6EDB" w:rsidP="007B6ED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5.225.000 € para 2016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5.186.000 € para 2014 e 2015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5.000.000 € para 2012 e 2013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4.845.000 € para 2010 e 2011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5.150.000 € para 2008 e 2009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</w:tr>
      <w:tr w:rsidR="00B556B7" w:rsidRPr="0085019B">
        <w:trPr>
          <w:trHeight w:val="471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Entidades </w:t>
            </w:r>
          </w:p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previstas no artigo 2.º, exceto o Estado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CB" w:rsidRPr="0085019B" w:rsidRDefault="009F3ACB" w:rsidP="009F3A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209.000 € para 2016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207.000 € para 2014 e 2015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200.000 € para 2012 e 2013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193.000 € para 2010 e 2011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206.000 € para 2008 e 2009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404040"/>
                <w:sz w:val="16"/>
                <w:szCs w:val="16"/>
                <w:lang w:eastAsia="pt-PT"/>
              </w:rPr>
            </w:pPr>
          </w:p>
        </w:tc>
      </w:tr>
      <w:tr w:rsidR="00B556B7" w:rsidRPr="0085019B">
        <w:trPr>
          <w:trHeight w:val="471"/>
        </w:trPr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Estado, com as exceções previstas no artigo 20.º, n.º 2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B7" w:rsidRPr="0085019B" w:rsidRDefault="00B556B7" w:rsidP="00992590">
            <w:pPr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>Bens ou serviços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ACB" w:rsidRPr="0085019B" w:rsidRDefault="009F3ACB" w:rsidP="009F3AC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135.000 € para 2016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134.000 € para 2014 e 2015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130.000 € para 2012 e 2013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125.000 € para 2010 e 2011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  <w:r w:rsidRPr="0085019B">
              <w:rPr>
                <w:rFonts w:ascii="Calibri" w:hAnsi="Calibri"/>
                <w:color w:val="404040"/>
                <w:sz w:val="16"/>
                <w:szCs w:val="16"/>
              </w:rPr>
              <w:t>≥</w:t>
            </w:r>
            <w:r w:rsidRPr="0085019B">
              <w:rPr>
                <w:rFonts w:ascii="Calibri" w:hAnsi="Calibri" w:cs="Calibri"/>
                <w:color w:val="404040"/>
                <w:sz w:val="16"/>
                <w:szCs w:val="16"/>
              </w:rPr>
              <w:t xml:space="preserve"> 133.000 € para 2008 e 2009</w:t>
            </w:r>
          </w:p>
          <w:p w:rsidR="00B556B7" w:rsidRPr="0085019B" w:rsidRDefault="00B556B7" w:rsidP="009925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404040"/>
                <w:sz w:val="16"/>
                <w:szCs w:val="16"/>
              </w:rPr>
            </w:pPr>
          </w:p>
        </w:tc>
      </w:tr>
    </w:tbl>
    <w:p w:rsidR="00B556B7" w:rsidRDefault="00B556B7" w:rsidP="000674CB">
      <w:pPr>
        <w:autoSpaceDE w:val="0"/>
        <w:autoSpaceDN w:val="0"/>
        <w:adjustRightInd w:val="0"/>
        <w:rPr>
          <w:rFonts w:ascii="Trebuchet MS" w:hAnsi="Trebuchet MS" w:cs="Trebuchet MS"/>
          <w:b/>
          <w:bCs/>
          <w:color w:val="FFFFFF"/>
          <w:sz w:val="15"/>
          <w:szCs w:val="15"/>
        </w:rPr>
      </w:pPr>
    </w:p>
    <w:sectPr w:rsidR="00B556B7" w:rsidSect="00D0278F">
      <w:headerReference w:type="default" r:id="rId8"/>
      <w:footerReference w:type="default" r:id="rId9"/>
      <w:headerReference w:type="first" r:id="rId10"/>
      <w:pgSz w:w="11907" w:h="16840" w:code="9"/>
      <w:pgMar w:top="2240" w:right="1588" w:bottom="1559" w:left="1588" w:header="1021" w:footer="1021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C0103" w:rsidRDefault="000C0103">
      <w:r>
        <w:separator/>
      </w:r>
    </w:p>
  </w:endnote>
  <w:endnote w:type="continuationSeparator" w:id="0">
    <w:p w:rsidR="000C0103" w:rsidRDefault="000C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4F8E" w:rsidRPr="004660F2" w:rsidRDefault="00C24F8E" w:rsidP="00A45FE2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 w:cs="Trebuchet MS"/>
        <w:sz w:val="18"/>
        <w:szCs w:val="18"/>
      </w:rPr>
    </w:pPr>
    <w:r w:rsidRPr="004660F2">
      <w:rPr>
        <w:rStyle w:val="Nmerodepgina"/>
        <w:rFonts w:ascii="Trebuchet MS" w:hAnsi="Trebuchet MS" w:cs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 w:cs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separate"/>
    </w:r>
    <w:r w:rsidR="00397AC7">
      <w:rPr>
        <w:rStyle w:val="Nmerodepgina"/>
        <w:rFonts w:ascii="Trebuchet MS" w:hAnsi="Trebuchet MS" w:cs="Trebuchet MS"/>
        <w:noProof/>
        <w:sz w:val="18"/>
        <w:szCs w:val="18"/>
      </w:rPr>
      <w:t>11</w: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 w:cs="Trebuchet MS"/>
        <w:sz w:val="18"/>
        <w:szCs w:val="18"/>
      </w:rPr>
      <w:t>/</w: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 w:cs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separate"/>
    </w:r>
    <w:r w:rsidR="00397AC7">
      <w:rPr>
        <w:rStyle w:val="Nmerodepgina"/>
        <w:rFonts w:ascii="Trebuchet MS" w:hAnsi="Trebuchet MS" w:cs="Trebuchet MS"/>
        <w:noProof/>
        <w:sz w:val="18"/>
        <w:szCs w:val="18"/>
      </w:rPr>
      <w:t>17</w:t>
    </w:r>
    <w:r w:rsidRPr="004660F2">
      <w:rPr>
        <w:rStyle w:val="Nmerodepgina"/>
        <w:rFonts w:ascii="Trebuchet MS" w:hAnsi="Trebuchet MS" w:cs="Trebuchet MS"/>
        <w:sz w:val="18"/>
        <w:szCs w:val="18"/>
      </w:rPr>
      <w:fldChar w:fldCharType="end"/>
    </w:r>
  </w:p>
  <w:p w:rsidR="00C24F8E" w:rsidRDefault="00C24F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C0103" w:rsidRDefault="000C0103">
      <w:r>
        <w:separator/>
      </w:r>
    </w:p>
  </w:footnote>
  <w:footnote w:type="continuationSeparator" w:id="0">
    <w:p w:rsidR="000C0103" w:rsidRDefault="000C0103">
      <w:r>
        <w:continuationSeparator/>
      </w:r>
    </w:p>
  </w:footnote>
  <w:footnote w:id="1">
    <w:p w:rsidR="008804C5" w:rsidRPr="00101AE8" w:rsidRDefault="008804C5" w:rsidP="008804C5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 w:rsidRPr="00101AE8">
        <w:rPr>
          <w:rStyle w:val="Refdenotaderodap"/>
          <w:rFonts w:ascii="Arial" w:hAnsi="Arial" w:cs="Arial"/>
          <w:color w:val="666666"/>
          <w:sz w:val="16"/>
          <w:szCs w:val="16"/>
        </w:rPr>
        <w:footnoteRef/>
      </w:r>
      <w:r w:rsidRPr="00101AE8">
        <w:rPr>
          <w:rFonts w:ascii="Arial" w:hAnsi="Arial" w:cs="Arial"/>
          <w:color w:val="666666"/>
          <w:sz w:val="16"/>
          <w:szCs w:val="16"/>
        </w:rP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>No caso de resposta Não ou Não Aplicável, a Entidade Beneficiária deve juntar obrigatoriamente a respectiva fundamentação (no campo Observações e/ou em anexo).</w:t>
      </w:r>
    </w:p>
    <w:p w:rsidR="008804C5" w:rsidRDefault="008804C5" w:rsidP="008804C5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:rsidR="008804C5" w:rsidRPr="009635C7" w:rsidRDefault="008804C5" w:rsidP="008804C5">
      <w:pPr>
        <w:pStyle w:val="Textodenotaderodap"/>
        <w:jc w:val="both"/>
      </w:pPr>
    </w:p>
  </w:footnote>
  <w:footnote w:id="2">
    <w:p w:rsidR="005F5002" w:rsidRPr="00DE1073" w:rsidRDefault="005F5002" w:rsidP="005F5002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:rsidR="005F5002" w:rsidRDefault="005F5002" w:rsidP="005F5002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:rsidR="005F5002" w:rsidRPr="009635C7" w:rsidRDefault="005F5002" w:rsidP="005F5002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4F8E" w:rsidRDefault="00C24F8E">
    <w:pPr>
      <w:pStyle w:val="Cabealho"/>
    </w:pPr>
  </w:p>
  <w:p w:rsidR="00C24F8E" w:rsidRDefault="00C24F8E" w:rsidP="00782ABB">
    <w:pPr>
      <w:jc w:val="center"/>
    </w:pPr>
    <w:r>
      <w:object w:dxaOrig="2587" w:dyaOrig="10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3.5pt;height:32.25pt">
          <v:imagedata r:id="rId1" o:title=""/>
        </v:shape>
        <o:OLEObject Type="Embed" ProgID="Visio.Drawing.11" ShapeID="_x0000_i1025" DrawAspect="Content" ObjectID="_1655744990" r:id="rId2"/>
      </w:object>
    </w:r>
    <w:r>
      <w:t xml:space="preserve">           </w:t>
    </w:r>
    <w:r>
      <w:tab/>
    </w:r>
    <w:r w:rsidR="00397AC7">
      <w:rPr>
        <w:noProof/>
        <w:lang w:eastAsia="pt-PT"/>
      </w:rPr>
      <w:drawing>
        <wp:inline distT="0" distB="0" distL="0" distR="0">
          <wp:extent cx="971550" cy="4762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="00397AC7">
      <w:rPr>
        <w:noProof/>
        <w:lang w:eastAsia="pt-PT"/>
      </w:rPr>
      <w:drawing>
        <wp:inline distT="0" distB="0" distL="0" distR="0">
          <wp:extent cx="1219200" cy="476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24F8E" w:rsidRPr="005E566D" w:rsidRDefault="00C24F8E" w:rsidP="00D0278F">
    <w:pPr>
      <w:pStyle w:val="Cabealho"/>
      <w:jc w:val="center"/>
    </w:pPr>
    <w:r>
      <w:object w:dxaOrig="2587" w:dyaOrig="10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3.5pt;height:32.25pt">
          <v:imagedata r:id="rId1" o:title=""/>
        </v:shape>
        <o:OLEObject Type="Embed" ProgID="Visio.Drawing.11" ShapeID="_x0000_i1026" DrawAspect="Content" ObjectID="_1655744991" r:id="rId2"/>
      </w:object>
    </w:r>
    <w:r>
      <w:t xml:space="preserve">           </w:t>
    </w:r>
    <w:r>
      <w:tab/>
    </w:r>
    <w:r w:rsidR="00397AC7">
      <w:rPr>
        <w:noProof/>
        <w:lang w:eastAsia="pt-PT"/>
      </w:rPr>
      <w:drawing>
        <wp:inline distT="0" distB="0" distL="0" distR="0">
          <wp:extent cx="971550" cy="47625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="00397AC7">
      <w:rPr>
        <w:noProof/>
        <w:lang w:eastAsia="pt-PT"/>
      </w:rPr>
      <w:drawing>
        <wp:inline distT="0" distB="0" distL="0" distR="0">
          <wp:extent cx="1219200" cy="47625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4F8E" w:rsidRDefault="00C24F8E" w:rsidP="00292C94">
    <w:pPr>
      <w:pStyle w:val="Cabealho"/>
      <w:ind w:right="-62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bCs/>
        <w:sz w:val="18"/>
        <w:szCs w:val="18"/>
      </w:rPr>
    </w:lvl>
    <w:lvl w:ilvl="1" w:tplc="0816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6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7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120"/>
    <w:rsid w:val="000044AA"/>
    <w:rsid w:val="00004EFB"/>
    <w:rsid w:val="000054D5"/>
    <w:rsid w:val="00010D48"/>
    <w:rsid w:val="000347CE"/>
    <w:rsid w:val="000417E3"/>
    <w:rsid w:val="00042B40"/>
    <w:rsid w:val="0005750C"/>
    <w:rsid w:val="000674CB"/>
    <w:rsid w:val="00073E83"/>
    <w:rsid w:val="00081F56"/>
    <w:rsid w:val="00093EB5"/>
    <w:rsid w:val="000953A8"/>
    <w:rsid w:val="00097449"/>
    <w:rsid w:val="000A1735"/>
    <w:rsid w:val="000B6D84"/>
    <w:rsid w:val="000C0103"/>
    <w:rsid w:val="000C4AA1"/>
    <w:rsid w:val="000D7D3D"/>
    <w:rsid w:val="00110601"/>
    <w:rsid w:val="00114786"/>
    <w:rsid w:val="00114ABC"/>
    <w:rsid w:val="001208C3"/>
    <w:rsid w:val="0012411C"/>
    <w:rsid w:val="00132044"/>
    <w:rsid w:val="00132C21"/>
    <w:rsid w:val="00142ABF"/>
    <w:rsid w:val="00152281"/>
    <w:rsid w:val="00152C22"/>
    <w:rsid w:val="00155451"/>
    <w:rsid w:val="00156D4F"/>
    <w:rsid w:val="001575F8"/>
    <w:rsid w:val="0016071A"/>
    <w:rsid w:val="00165D83"/>
    <w:rsid w:val="00171D0F"/>
    <w:rsid w:val="00184842"/>
    <w:rsid w:val="00191C93"/>
    <w:rsid w:val="001970B5"/>
    <w:rsid w:val="00197AFF"/>
    <w:rsid w:val="001B3055"/>
    <w:rsid w:val="001B59F4"/>
    <w:rsid w:val="001B5DEE"/>
    <w:rsid w:val="001D2688"/>
    <w:rsid w:val="001D2A8E"/>
    <w:rsid w:val="001D7C75"/>
    <w:rsid w:val="001E5D38"/>
    <w:rsid w:val="001E6A1E"/>
    <w:rsid w:val="001F0DB9"/>
    <w:rsid w:val="00202352"/>
    <w:rsid w:val="00223B2B"/>
    <w:rsid w:val="002304D1"/>
    <w:rsid w:val="002318D8"/>
    <w:rsid w:val="00265982"/>
    <w:rsid w:val="002739D9"/>
    <w:rsid w:val="00292C94"/>
    <w:rsid w:val="00296ED0"/>
    <w:rsid w:val="002B5E16"/>
    <w:rsid w:val="002C2E34"/>
    <w:rsid w:val="002C59CF"/>
    <w:rsid w:val="002F713F"/>
    <w:rsid w:val="00303A57"/>
    <w:rsid w:val="00304FCB"/>
    <w:rsid w:val="003063C0"/>
    <w:rsid w:val="00310765"/>
    <w:rsid w:val="003246C8"/>
    <w:rsid w:val="0033025A"/>
    <w:rsid w:val="00353A2E"/>
    <w:rsid w:val="003624BD"/>
    <w:rsid w:val="00383DB7"/>
    <w:rsid w:val="00394E07"/>
    <w:rsid w:val="00395199"/>
    <w:rsid w:val="003957E1"/>
    <w:rsid w:val="00397AC7"/>
    <w:rsid w:val="003A12EB"/>
    <w:rsid w:val="003B6E73"/>
    <w:rsid w:val="003B79DF"/>
    <w:rsid w:val="003C01B0"/>
    <w:rsid w:val="003C47D0"/>
    <w:rsid w:val="003C7120"/>
    <w:rsid w:val="003D2A2A"/>
    <w:rsid w:val="003F1B9A"/>
    <w:rsid w:val="003F41B2"/>
    <w:rsid w:val="003F5464"/>
    <w:rsid w:val="003F5864"/>
    <w:rsid w:val="00400BC4"/>
    <w:rsid w:val="00407641"/>
    <w:rsid w:val="00407704"/>
    <w:rsid w:val="00411E8D"/>
    <w:rsid w:val="00415FE5"/>
    <w:rsid w:val="00427B4E"/>
    <w:rsid w:val="004342DC"/>
    <w:rsid w:val="00445E49"/>
    <w:rsid w:val="004519F4"/>
    <w:rsid w:val="00461F44"/>
    <w:rsid w:val="004660F2"/>
    <w:rsid w:val="00466715"/>
    <w:rsid w:val="00471F61"/>
    <w:rsid w:val="00477892"/>
    <w:rsid w:val="00480D08"/>
    <w:rsid w:val="00482211"/>
    <w:rsid w:val="00485DBC"/>
    <w:rsid w:val="00490ACC"/>
    <w:rsid w:val="0049191F"/>
    <w:rsid w:val="004A49E2"/>
    <w:rsid w:val="004B2262"/>
    <w:rsid w:val="004B2B0B"/>
    <w:rsid w:val="004B5BE0"/>
    <w:rsid w:val="004C0325"/>
    <w:rsid w:val="004C290A"/>
    <w:rsid w:val="004C61F7"/>
    <w:rsid w:val="004E0CEC"/>
    <w:rsid w:val="004E158C"/>
    <w:rsid w:val="004E4DCE"/>
    <w:rsid w:val="005073B8"/>
    <w:rsid w:val="00520A58"/>
    <w:rsid w:val="00544C5D"/>
    <w:rsid w:val="0055375B"/>
    <w:rsid w:val="00554275"/>
    <w:rsid w:val="00555E1F"/>
    <w:rsid w:val="005573CA"/>
    <w:rsid w:val="005613D0"/>
    <w:rsid w:val="00561D3C"/>
    <w:rsid w:val="00576A00"/>
    <w:rsid w:val="00585B50"/>
    <w:rsid w:val="005947C5"/>
    <w:rsid w:val="005A1C8B"/>
    <w:rsid w:val="005A34AE"/>
    <w:rsid w:val="005A6ABE"/>
    <w:rsid w:val="005B20C3"/>
    <w:rsid w:val="005B2D1B"/>
    <w:rsid w:val="005D2061"/>
    <w:rsid w:val="005E1031"/>
    <w:rsid w:val="005E2457"/>
    <w:rsid w:val="005E566D"/>
    <w:rsid w:val="005F0ED2"/>
    <w:rsid w:val="005F3E34"/>
    <w:rsid w:val="005F5002"/>
    <w:rsid w:val="00605BBD"/>
    <w:rsid w:val="006161D1"/>
    <w:rsid w:val="00620B25"/>
    <w:rsid w:val="0063581A"/>
    <w:rsid w:val="0064101E"/>
    <w:rsid w:val="00643386"/>
    <w:rsid w:val="00654C4B"/>
    <w:rsid w:val="00655BDC"/>
    <w:rsid w:val="00660AF7"/>
    <w:rsid w:val="0066795D"/>
    <w:rsid w:val="00677BB2"/>
    <w:rsid w:val="0069388D"/>
    <w:rsid w:val="006A0BC8"/>
    <w:rsid w:val="006A0BCC"/>
    <w:rsid w:val="006A7281"/>
    <w:rsid w:val="006B5063"/>
    <w:rsid w:val="006B56F7"/>
    <w:rsid w:val="006C503C"/>
    <w:rsid w:val="006C6DEC"/>
    <w:rsid w:val="006D3132"/>
    <w:rsid w:val="006D5C60"/>
    <w:rsid w:val="006F1472"/>
    <w:rsid w:val="006F5C51"/>
    <w:rsid w:val="006F5FCC"/>
    <w:rsid w:val="006F6E34"/>
    <w:rsid w:val="00700038"/>
    <w:rsid w:val="0070446E"/>
    <w:rsid w:val="00706F00"/>
    <w:rsid w:val="0071085F"/>
    <w:rsid w:val="00710936"/>
    <w:rsid w:val="00721071"/>
    <w:rsid w:val="007237F6"/>
    <w:rsid w:val="00724E91"/>
    <w:rsid w:val="00740396"/>
    <w:rsid w:val="00746B2B"/>
    <w:rsid w:val="007539DF"/>
    <w:rsid w:val="0075420B"/>
    <w:rsid w:val="007652F2"/>
    <w:rsid w:val="0076695E"/>
    <w:rsid w:val="007726A8"/>
    <w:rsid w:val="00772F3D"/>
    <w:rsid w:val="00774162"/>
    <w:rsid w:val="007757A9"/>
    <w:rsid w:val="00776FD4"/>
    <w:rsid w:val="00781329"/>
    <w:rsid w:val="007815ED"/>
    <w:rsid w:val="00782ABB"/>
    <w:rsid w:val="00787D68"/>
    <w:rsid w:val="00791209"/>
    <w:rsid w:val="00796CB2"/>
    <w:rsid w:val="007B346A"/>
    <w:rsid w:val="007B5472"/>
    <w:rsid w:val="007B6694"/>
    <w:rsid w:val="007B6EDB"/>
    <w:rsid w:val="007B7C0B"/>
    <w:rsid w:val="007C17CE"/>
    <w:rsid w:val="007D2918"/>
    <w:rsid w:val="007E5D76"/>
    <w:rsid w:val="007E6E9D"/>
    <w:rsid w:val="007F663C"/>
    <w:rsid w:val="00800FC8"/>
    <w:rsid w:val="00835227"/>
    <w:rsid w:val="00836EFB"/>
    <w:rsid w:val="00841E83"/>
    <w:rsid w:val="00843351"/>
    <w:rsid w:val="00845472"/>
    <w:rsid w:val="0085019B"/>
    <w:rsid w:val="00860670"/>
    <w:rsid w:val="008632EC"/>
    <w:rsid w:val="008671E0"/>
    <w:rsid w:val="008804C5"/>
    <w:rsid w:val="00890F4E"/>
    <w:rsid w:val="00895A02"/>
    <w:rsid w:val="00897690"/>
    <w:rsid w:val="008B24EF"/>
    <w:rsid w:val="008B2775"/>
    <w:rsid w:val="008C0C9B"/>
    <w:rsid w:val="008D69BA"/>
    <w:rsid w:val="008E4D00"/>
    <w:rsid w:val="009256EC"/>
    <w:rsid w:val="009277E8"/>
    <w:rsid w:val="00935D9C"/>
    <w:rsid w:val="00951196"/>
    <w:rsid w:val="009617B7"/>
    <w:rsid w:val="00972BD1"/>
    <w:rsid w:val="00972CEE"/>
    <w:rsid w:val="00974BB6"/>
    <w:rsid w:val="00977574"/>
    <w:rsid w:val="009818FC"/>
    <w:rsid w:val="009859D4"/>
    <w:rsid w:val="00985E6D"/>
    <w:rsid w:val="00992590"/>
    <w:rsid w:val="009D38C8"/>
    <w:rsid w:val="009D5BA7"/>
    <w:rsid w:val="009D7C9D"/>
    <w:rsid w:val="009D7E47"/>
    <w:rsid w:val="009E1C00"/>
    <w:rsid w:val="009E32BE"/>
    <w:rsid w:val="009E50D8"/>
    <w:rsid w:val="009F1BB4"/>
    <w:rsid w:val="009F3ACB"/>
    <w:rsid w:val="009F6DBD"/>
    <w:rsid w:val="00A04425"/>
    <w:rsid w:val="00A126BB"/>
    <w:rsid w:val="00A13D15"/>
    <w:rsid w:val="00A21E76"/>
    <w:rsid w:val="00A26128"/>
    <w:rsid w:val="00A271E1"/>
    <w:rsid w:val="00A31417"/>
    <w:rsid w:val="00A45441"/>
    <w:rsid w:val="00A45FE2"/>
    <w:rsid w:val="00A71AE2"/>
    <w:rsid w:val="00A77437"/>
    <w:rsid w:val="00A93B3B"/>
    <w:rsid w:val="00AA03FF"/>
    <w:rsid w:val="00AB0AB7"/>
    <w:rsid w:val="00AB512E"/>
    <w:rsid w:val="00AC2109"/>
    <w:rsid w:val="00AD1A63"/>
    <w:rsid w:val="00AD3105"/>
    <w:rsid w:val="00AF2C19"/>
    <w:rsid w:val="00AF7E34"/>
    <w:rsid w:val="00B05D51"/>
    <w:rsid w:val="00B22311"/>
    <w:rsid w:val="00B22FF7"/>
    <w:rsid w:val="00B27072"/>
    <w:rsid w:val="00B33939"/>
    <w:rsid w:val="00B4252A"/>
    <w:rsid w:val="00B509A7"/>
    <w:rsid w:val="00B556B7"/>
    <w:rsid w:val="00B65630"/>
    <w:rsid w:val="00B67F91"/>
    <w:rsid w:val="00B84D67"/>
    <w:rsid w:val="00B955F4"/>
    <w:rsid w:val="00BC10EC"/>
    <w:rsid w:val="00BC775A"/>
    <w:rsid w:val="00BD229B"/>
    <w:rsid w:val="00BD7916"/>
    <w:rsid w:val="00BE4391"/>
    <w:rsid w:val="00BF0969"/>
    <w:rsid w:val="00BF5D13"/>
    <w:rsid w:val="00C0298F"/>
    <w:rsid w:val="00C04C34"/>
    <w:rsid w:val="00C24F8E"/>
    <w:rsid w:val="00C26630"/>
    <w:rsid w:val="00C30D80"/>
    <w:rsid w:val="00C4503A"/>
    <w:rsid w:val="00C4565A"/>
    <w:rsid w:val="00C6001A"/>
    <w:rsid w:val="00C6572A"/>
    <w:rsid w:val="00C77241"/>
    <w:rsid w:val="00C8009C"/>
    <w:rsid w:val="00C80F15"/>
    <w:rsid w:val="00C87382"/>
    <w:rsid w:val="00C94166"/>
    <w:rsid w:val="00CA5CB0"/>
    <w:rsid w:val="00CB1DE5"/>
    <w:rsid w:val="00CB5EB7"/>
    <w:rsid w:val="00CC0236"/>
    <w:rsid w:val="00CD7AFF"/>
    <w:rsid w:val="00CF6310"/>
    <w:rsid w:val="00D01778"/>
    <w:rsid w:val="00D01C8D"/>
    <w:rsid w:val="00D0278F"/>
    <w:rsid w:val="00D12443"/>
    <w:rsid w:val="00D142B7"/>
    <w:rsid w:val="00D27711"/>
    <w:rsid w:val="00D33C0C"/>
    <w:rsid w:val="00D414D4"/>
    <w:rsid w:val="00D45173"/>
    <w:rsid w:val="00D53F0B"/>
    <w:rsid w:val="00D6316C"/>
    <w:rsid w:val="00D63E53"/>
    <w:rsid w:val="00D92DB0"/>
    <w:rsid w:val="00D935B9"/>
    <w:rsid w:val="00DA201B"/>
    <w:rsid w:val="00DA434C"/>
    <w:rsid w:val="00DC11D3"/>
    <w:rsid w:val="00DD5068"/>
    <w:rsid w:val="00DE1073"/>
    <w:rsid w:val="00DE7997"/>
    <w:rsid w:val="00E06642"/>
    <w:rsid w:val="00E15D3C"/>
    <w:rsid w:val="00E1634D"/>
    <w:rsid w:val="00E20A63"/>
    <w:rsid w:val="00E27C68"/>
    <w:rsid w:val="00E44D14"/>
    <w:rsid w:val="00E474F3"/>
    <w:rsid w:val="00E5198A"/>
    <w:rsid w:val="00E5634F"/>
    <w:rsid w:val="00E60D12"/>
    <w:rsid w:val="00E705B2"/>
    <w:rsid w:val="00E80964"/>
    <w:rsid w:val="00E95254"/>
    <w:rsid w:val="00EB45EF"/>
    <w:rsid w:val="00EC5955"/>
    <w:rsid w:val="00EC7B38"/>
    <w:rsid w:val="00ED610E"/>
    <w:rsid w:val="00EE57AC"/>
    <w:rsid w:val="00EF30E4"/>
    <w:rsid w:val="00F10794"/>
    <w:rsid w:val="00F11DF0"/>
    <w:rsid w:val="00F15518"/>
    <w:rsid w:val="00F17F22"/>
    <w:rsid w:val="00F23B67"/>
    <w:rsid w:val="00F27651"/>
    <w:rsid w:val="00F332D6"/>
    <w:rsid w:val="00F43C91"/>
    <w:rsid w:val="00F57AA8"/>
    <w:rsid w:val="00F61CCC"/>
    <w:rsid w:val="00F63B0F"/>
    <w:rsid w:val="00F725D9"/>
    <w:rsid w:val="00F77ED9"/>
    <w:rsid w:val="00F851E3"/>
    <w:rsid w:val="00F8592C"/>
    <w:rsid w:val="00F97638"/>
    <w:rsid w:val="00FA1E84"/>
    <w:rsid w:val="00FB2A32"/>
    <w:rsid w:val="00FB4A6C"/>
    <w:rsid w:val="00FC019E"/>
    <w:rsid w:val="00FC57C6"/>
    <w:rsid w:val="00FC62EC"/>
    <w:rsid w:val="00FC7C28"/>
    <w:rsid w:val="00FD0F63"/>
    <w:rsid w:val="00FD2FE2"/>
    <w:rsid w:val="00FF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C7289608-B20B-4DDA-BDFE-9D115150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7120"/>
    <w:rPr>
      <w:rFonts w:ascii="Times New Roman" w:hAnsi="Times New Roman"/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rsid w:val="003C7120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link w:val="Cabealho"/>
    <w:locked/>
    <w:rsid w:val="003C7120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arter"/>
    <w:rsid w:val="003C7120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link w:val="Rodap"/>
    <w:locked/>
    <w:rsid w:val="003C7120"/>
    <w:rPr>
      <w:rFonts w:ascii="Times New Roman" w:hAnsi="Times New Roman" w:cs="Times New Roman"/>
      <w:sz w:val="24"/>
      <w:szCs w:val="24"/>
    </w:rPr>
  </w:style>
  <w:style w:type="character" w:styleId="Nmerodepgina">
    <w:name w:val="page number"/>
    <w:rsid w:val="003C7120"/>
    <w:rPr>
      <w:rFonts w:cs="Times New Roman"/>
    </w:rPr>
  </w:style>
  <w:style w:type="paragraph" w:styleId="Avanonormal">
    <w:name w:val="Normal Indent"/>
    <w:basedOn w:val="Normal"/>
    <w:rsid w:val="003C7120"/>
    <w:pPr>
      <w:spacing w:before="120" w:after="120" w:line="360" w:lineRule="auto"/>
      <w:jc w:val="both"/>
    </w:pPr>
    <w:rPr>
      <w:rFonts w:ascii="CG Omega (W1)" w:hAnsi="CG Omega (W1)" w:cs="CG Omega (W1)"/>
      <w:sz w:val="22"/>
      <w:szCs w:val="22"/>
      <w:lang w:eastAsia="pt-PT"/>
    </w:rPr>
  </w:style>
  <w:style w:type="paragraph" w:styleId="Textodebalo">
    <w:name w:val="Balloon Text"/>
    <w:basedOn w:val="Normal"/>
    <w:link w:val="TextodebaloCarter"/>
    <w:semiHidden/>
    <w:rsid w:val="003C7120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semiHidden/>
    <w:locked/>
    <w:rsid w:val="003C7120"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rsid w:val="00D45173"/>
    <w:pPr>
      <w:ind w:left="720"/>
    </w:pPr>
  </w:style>
  <w:style w:type="character" w:styleId="Hiperligao">
    <w:name w:val="Hyperlink"/>
    <w:rsid w:val="00CC0236"/>
    <w:rPr>
      <w:rFonts w:cs="Times New Roman"/>
      <w:color w:val="0000FF"/>
      <w:u w:val="single"/>
    </w:rPr>
  </w:style>
  <w:style w:type="table" w:styleId="TabelacomGrelha">
    <w:name w:val="Table Grid"/>
    <w:basedOn w:val="Tabelanormal"/>
    <w:rsid w:val="00AD3105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semiHidden/>
    <w:rsid w:val="004C290A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4C290A"/>
    <w:rPr>
      <w:sz w:val="20"/>
      <w:szCs w:val="20"/>
    </w:rPr>
  </w:style>
  <w:style w:type="character" w:customStyle="1" w:styleId="TextodecomentrioCarter">
    <w:name w:val="Texto de comentário Caráter"/>
    <w:link w:val="Textodecomentrio"/>
    <w:semiHidden/>
    <w:locked/>
    <w:rsid w:val="004C290A"/>
    <w:rPr>
      <w:rFonts w:ascii="Times New Roman" w:hAnsi="Times New Roman" w:cs="Times New Roman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semiHidden/>
    <w:rsid w:val="004C290A"/>
    <w:rPr>
      <w:b/>
      <w:bCs/>
    </w:rPr>
  </w:style>
  <w:style w:type="character" w:customStyle="1" w:styleId="AssuntodecomentrioCarter">
    <w:name w:val="Assunto de comentário Caráter"/>
    <w:link w:val="Assuntodecomentrio"/>
    <w:semiHidden/>
    <w:locked/>
    <w:rsid w:val="004C290A"/>
    <w:rPr>
      <w:rFonts w:ascii="Times New Roman" w:hAnsi="Times New Roman" w:cs="Times New Roman"/>
      <w:b/>
      <w:bCs/>
      <w:sz w:val="20"/>
      <w:szCs w:val="20"/>
    </w:rPr>
  </w:style>
  <w:style w:type="paragraph" w:styleId="Textodenotaderodap">
    <w:name w:val="footnote text"/>
    <w:basedOn w:val="Normal"/>
    <w:link w:val="TextodenotaderodapCarter"/>
    <w:semiHidden/>
    <w:rsid w:val="000674CB"/>
    <w:rPr>
      <w:sz w:val="20"/>
      <w:szCs w:val="20"/>
    </w:rPr>
  </w:style>
  <w:style w:type="character" w:customStyle="1" w:styleId="TextodenotaderodapCarter">
    <w:name w:val="Texto de nota de rodapé Caráter"/>
    <w:link w:val="Textodenotaderodap"/>
    <w:semiHidden/>
    <w:locked/>
    <w:rsid w:val="000674CB"/>
    <w:rPr>
      <w:rFonts w:ascii="Times New Roman" w:hAnsi="Times New Roman" w:cs="Times New Roman"/>
      <w:sz w:val="20"/>
      <w:szCs w:val="20"/>
    </w:rPr>
  </w:style>
  <w:style w:type="character" w:styleId="Refdenotaderodap">
    <w:name w:val="footnote reference"/>
    <w:semiHidden/>
    <w:rsid w:val="000674CB"/>
    <w:rPr>
      <w:rFonts w:cs="Times New Roman"/>
      <w:vertAlign w:val="superscript"/>
    </w:rPr>
  </w:style>
  <w:style w:type="character" w:customStyle="1" w:styleId="CarcterCarcter5">
    <w:name w:val="Carácter Carácter5"/>
    <w:rsid w:val="00D0278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se.gov.p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2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2656</Words>
  <Characters>14345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VERIFICAÇÃO DE PROCEDIMENTOS DE CONTRATAÇÃO PÚBLICA</vt:lpstr>
    </vt:vector>
  </TitlesOfParts>
  <Company>IFDR</Company>
  <LinksUpToDate>false</LinksUpToDate>
  <CharactersWithSpaces>16968</CharactersWithSpaces>
  <SharedDoc>false</SharedDoc>
  <HLinks>
    <vt:vector size="6" baseType="variant">
      <vt:variant>
        <vt:i4>2162741</vt:i4>
      </vt:variant>
      <vt:variant>
        <vt:i4>0</vt:i4>
      </vt:variant>
      <vt:variant>
        <vt:i4>0</vt:i4>
      </vt:variant>
      <vt:variant>
        <vt:i4>5</vt:i4>
      </vt:variant>
      <vt:variant>
        <vt:lpwstr>http://www.base.gov.pt/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VERIFICAÇÃO DE PROCEDIMENTOS DE CONTRATAÇÃO PÚBLICA</dc:title>
  <dc:subject/>
  <dc:creator>Sandra Rodrigues</dc:creator>
  <cp:keywords/>
  <dc:description/>
  <cp:lastModifiedBy>margarida franca</cp:lastModifiedBy>
  <cp:revision>2</cp:revision>
  <cp:lastPrinted>2015-09-09T07:39:00Z</cp:lastPrinted>
  <dcterms:created xsi:type="dcterms:W3CDTF">2020-07-08T19:23:00Z</dcterms:created>
  <dcterms:modified xsi:type="dcterms:W3CDTF">2020-07-08T19:23:00Z</dcterms:modified>
</cp:coreProperties>
</file>