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32"/>
          <w:szCs w:val="32"/>
        </w:rPr>
      </w:pPr>
      <w:r w:rsidRPr="003563F2">
        <w:rPr>
          <w:rFonts w:ascii="Arial Black" w:hAnsi="Arial Black"/>
          <w:caps/>
          <w:color w:val="1F497D" w:themeColor="text2"/>
          <w:sz w:val="32"/>
          <w:szCs w:val="32"/>
        </w:rPr>
        <w:t>Núcleos de I&amp;D em CoPromoção</w:t>
      </w: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>
        <w:rPr>
          <w:noProof/>
          <w:color w:val="1F497D" w:themeColor="text2"/>
          <w:sz w:val="24"/>
          <w:szCs w:val="24"/>
          <w:lang w:eastAsia="pt-PT"/>
        </w:rPr>
        <w:drawing>
          <wp:inline distT="0" distB="0" distL="0" distR="0" wp14:anchorId="187DF80D" wp14:editId="33A1C073">
            <wp:extent cx="3038475" cy="113167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_Cores392x1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6" cy="113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1" w:rsidRDefault="00FA3461" w:rsidP="00FA3461">
      <w:pPr>
        <w:ind w:right="11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022047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>
        <w:rPr>
          <w:rFonts w:ascii="Arial Black" w:hAnsi="Arial Black"/>
          <w:caps/>
          <w:color w:val="1F497D" w:themeColor="text2"/>
          <w:sz w:val="26"/>
          <w:szCs w:val="26"/>
        </w:rPr>
        <w:t>5</w:t>
      </w:r>
      <w:bookmarkStart w:id="0" w:name="_GoBack"/>
      <w:bookmarkEnd w:id="0"/>
      <w:r w:rsidR="00FA3461" w:rsidRPr="003563F2">
        <w:rPr>
          <w:rFonts w:ascii="Arial Black" w:hAnsi="Arial Black"/>
          <w:caps/>
          <w:color w:val="1F497D" w:themeColor="text2"/>
          <w:sz w:val="26"/>
          <w:szCs w:val="26"/>
        </w:rPr>
        <w:t xml:space="preserve"> de </w:t>
      </w:r>
      <w:r w:rsidR="00024767">
        <w:rPr>
          <w:rFonts w:ascii="Arial Black" w:hAnsi="Arial Black"/>
          <w:caps/>
          <w:color w:val="1F497D" w:themeColor="text2"/>
          <w:sz w:val="26"/>
          <w:szCs w:val="26"/>
        </w:rPr>
        <w:t>junho</w:t>
      </w:r>
      <w:r w:rsidR="00FA3461" w:rsidRPr="003563F2">
        <w:rPr>
          <w:rFonts w:ascii="Arial Black" w:hAnsi="Arial Black"/>
          <w:caps/>
          <w:color w:val="1F497D" w:themeColor="text2"/>
          <w:sz w:val="26"/>
          <w:szCs w:val="26"/>
        </w:rPr>
        <w:t xml:space="preserve"> de 201</w:t>
      </w:r>
      <w:r w:rsidR="00FA3461">
        <w:rPr>
          <w:rFonts w:ascii="Arial Black" w:hAnsi="Arial Black"/>
          <w:caps/>
          <w:color w:val="1F497D" w:themeColor="text2"/>
          <w:sz w:val="26"/>
          <w:szCs w:val="26"/>
        </w:rPr>
        <w:t>7</w:t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02204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7B439B" w:rsidRPr="00350969">
              <w:rPr>
                <w:rFonts w:ascii="Trebuchet MS" w:hAnsi="Trebuchet MS"/>
                <w:sz w:val="22"/>
                <w:szCs w:val="22"/>
                <w:lang w:val="pt-PT"/>
              </w:rPr>
              <w:t>(</w:t>
            </w:r>
            <w:r w:rsidR="007B439B" w:rsidRPr="000751EE">
              <w:rPr>
                <w:rFonts w:ascii="Trebuchet MS" w:hAnsi="Trebuchet MS"/>
                <w:sz w:val="22"/>
                <w:szCs w:val="22"/>
                <w:lang w:val="pt-PT"/>
              </w:rPr>
              <w:t xml:space="preserve">excluindo as páginas dedicadas à apresentação dos beneficiários e à apresentação dos </w:t>
            </w:r>
            <w:r w:rsidR="00C94D2F" w:rsidRPr="000751EE">
              <w:rPr>
                <w:rFonts w:ascii="Trebuchet MS" w:hAnsi="Trebuchet MS"/>
                <w:sz w:val="22"/>
                <w:szCs w:val="22"/>
                <w:lang w:val="pt-PT"/>
              </w:rPr>
              <w:t>Curriculum</w:t>
            </w:r>
            <w:r w:rsidR="007B439B" w:rsidRPr="000751EE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</w:t>
            </w:r>
            <w:r w:rsidR="007B439B" w:rsidRPr="00350969">
              <w:rPr>
                <w:rFonts w:ascii="Trebuchet MS" w:hAnsi="Trebuchet MS"/>
                <w:sz w:val="22"/>
                <w:szCs w:val="22"/>
                <w:lang w:val="pt-PT"/>
              </w:rPr>
              <w:t>)</w:t>
            </w:r>
            <w:r w:rsidR="00837BE0" w:rsidRPr="00350969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022047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B73AAE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47719555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_Toc447719555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6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_Toc447719556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7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_Toc447719557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8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do projeto com referência aos objetivos estratégicos e metas do núcleo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_Toc447719558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0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do núcleo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_Toc447719560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1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Identificação dos objetivos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_Toc447719561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5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Apresentação do plano de atividades para execução num horizonte igual à duração do projeto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_Toc447719565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7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Estrutura e lógica do plano de atividades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_Toc447719567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8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_Toc447719568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6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9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2.3.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_Toc447719569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74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2.4.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_Toc447719574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80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2.5.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_Toc447719580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B73AAE" w:rsidRDefault="0002204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81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3.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B73AAE">
              <w:rPr>
                <w:noProof/>
                <w:webHidden/>
              </w:rPr>
              <w:tab/>
            </w:r>
            <w:r w:rsidR="00B73AAE"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_Toc447719581 \h </w:instrText>
            </w:r>
            <w:r w:rsidR="00B73AAE">
              <w:rPr>
                <w:noProof/>
                <w:webHidden/>
              </w:rPr>
            </w:r>
            <w:r w:rsidR="00B73AAE"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8</w:t>
            </w:r>
            <w:r w:rsidR="00B73AAE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4771955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4771955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4771955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EA22C8" w:rsidRDefault="00EA22C8" w:rsidP="00347BB0">
      <w:pPr>
        <w:ind w:left="708"/>
        <w:jc w:val="both"/>
        <w:rPr>
          <w:rFonts w:ascii="Trebuchet MS" w:hAnsi="Trebuchet MS"/>
          <w:b/>
        </w:rPr>
      </w:pP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530417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751EE" w:rsidRDefault="00B37CE1" w:rsidP="00B37CE1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530417">
        <w:trPr>
          <w:trHeight w:val="84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37CE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7441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3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Centro Tecnológico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7441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4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Laboratório de Estado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B37CE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5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751EE" w:rsidDel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Laboratório Associado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B37CE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6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Outra Instituição de I&amp;D privada sem fins lucrativos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4771955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Descrição do projeto com </w:t>
      </w:r>
      <w:r w:rsidR="00426DEC">
        <w:rPr>
          <w:rFonts w:ascii="Trebuchet MS" w:hAnsi="Trebuchet MS"/>
          <w:color w:val="1F497D" w:themeColor="text2"/>
          <w:sz w:val="24"/>
          <w:szCs w:val="24"/>
        </w:rPr>
        <w:t xml:space="preserve">referência aos objetivos estratégicos </w:t>
      </w:r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e metas </w:t>
      </w:r>
      <w:r w:rsidR="00426DEC">
        <w:rPr>
          <w:rFonts w:ascii="Trebuchet MS" w:hAnsi="Trebuchet MS"/>
          <w:color w:val="1F497D" w:themeColor="text2"/>
          <w:sz w:val="24"/>
          <w:szCs w:val="24"/>
        </w:rPr>
        <w:t>do núcleo</w:t>
      </w:r>
      <w:bookmarkEnd w:id="4"/>
    </w:p>
    <w:p w:rsidR="00426DEC" w:rsidRPr="00426DEC" w:rsidRDefault="00426DEC" w:rsidP="00426DEC">
      <w:pPr>
        <w:ind w:left="426"/>
      </w:pPr>
      <w:r>
        <w:t>Caracterização do Núcleo enquadrando-o na política de desenvolvimento estratégico e de inovação do(s) promotor(es), evidenciando a oportunidade da sua criação no contexto da(s) empresa(s) e do reforço da sua competitividade face à envolvente.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Start w:id="38" w:name="_Toc446949597"/>
      <w:bookmarkStart w:id="39" w:name="_Toc447018039"/>
      <w:bookmarkStart w:id="40" w:name="_Toc447018067"/>
      <w:bookmarkStart w:id="41" w:name="_Toc447717091"/>
      <w:bookmarkStart w:id="42" w:name="_Toc447717118"/>
      <w:bookmarkStart w:id="43" w:name="_Toc447719332"/>
      <w:bookmarkStart w:id="44" w:name="_Toc44771955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21582" w:rsidRPr="00080A38" w:rsidRDefault="00711B24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45" w:name="_Toc447719560"/>
      <w:r w:rsidR="00721582"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457398">
        <w:rPr>
          <w:rFonts w:ascii="Trebuchet MS" w:hAnsi="Trebuchet MS"/>
          <w:color w:val="1F497D" w:themeColor="text2"/>
          <w:sz w:val="22"/>
          <w:szCs w:val="22"/>
        </w:rPr>
        <w:t>núcleo</w:t>
      </w:r>
      <w:bookmarkEnd w:id="45"/>
      <w:r w:rsidR="00457398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as </w:t>
      </w:r>
      <w:r w:rsidRPr="00080A38">
        <w:rPr>
          <w:rFonts w:ascii="Trebuchet MS" w:hAnsi="Trebuchet MS"/>
          <w:sz w:val="20"/>
          <w:szCs w:val="20"/>
        </w:rPr>
        <w:t xml:space="preserve">necessidades que motivaram a </w:t>
      </w:r>
      <w:r w:rsidR="00090CA2">
        <w:rPr>
          <w:rFonts w:ascii="Trebuchet MS" w:hAnsi="Trebuchet MS"/>
          <w:sz w:val="20"/>
          <w:szCs w:val="20"/>
        </w:rPr>
        <w:t>constituição do núcleo e as áreas de atuação</w:t>
      </w:r>
      <w:r w:rsidRPr="00080A38">
        <w:rPr>
          <w:rFonts w:ascii="Trebuchet MS" w:hAnsi="Trebuchet MS"/>
          <w:sz w:val="20"/>
          <w:szCs w:val="20"/>
        </w:rPr>
        <w:t>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711B24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46" w:name="_Toc447719561"/>
      <w:r w:rsidR="00457398">
        <w:rPr>
          <w:rFonts w:ascii="Trebuchet MS" w:hAnsi="Trebuchet MS"/>
          <w:color w:val="1F497D" w:themeColor="text2"/>
          <w:sz w:val="22"/>
          <w:szCs w:val="22"/>
        </w:rPr>
        <w:t>Identificação dos o</w:t>
      </w:r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>bjetivos</w:t>
      </w:r>
      <w:bookmarkEnd w:id="46"/>
    </w:p>
    <w:p w:rsidR="00D83E8B" w:rsidRPr="00080A38" w:rsidRDefault="00D83E8B" w:rsidP="00D83E8B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</w:t>
      </w:r>
      <w:r>
        <w:rPr>
          <w:rFonts w:ascii="Trebuchet MS" w:hAnsi="Trebuchet MS"/>
          <w:sz w:val="20"/>
          <w:szCs w:val="20"/>
        </w:rPr>
        <w:t xml:space="preserve"> Núcleo</w:t>
      </w:r>
      <w:r w:rsidRPr="00633D81">
        <w:rPr>
          <w:rFonts w:ascii="Trebuchet MS" w:hAnsi="Trebuchet MS"/>
          <w:sz w:val="20"/>
          <w:szCs w:val="20"/>
        </w:rPr>
        <w:t>, tendo nomeadamente em conta a lógica S.M.A.R.</w:t>
      </w:r>
      <w:proofErr w:type="gramStart"/>
      <w:r w:rsidRPr="00633D81">
        <w:rPr>
          <w:rFonts w:ascii="Trebuchet MS" w:hAnsi="Trebuchet MS"/>
          <w:sz w:val="20"/>
          <w:szCs w:val="20"/>
        </w:rPr>
        <w:t>T  (Specific</w:t>
      </w:r>
      <w:proofErr w:type="gramEnd"/>
      <w:r w:rsidRPr="00633D81">
        <w:rPr>
          <w:rFonts w:ascii="Trebuchet MS" w:hAnsi="Trebuchet MS"/>
          <w:sz w:val="20"/>
          <w:szCs w:val="20"/>
        </w:rPr>
        <w:t xml:space="preserve"> (específicos), Measurable (mensuráveis), Attainable (atingíveis), Realistic (realistas) e Time Bound (temporizáveis)</w:t>
      </w:r>
      <w:r w:rsidRPr="00080A38">
        <w:rPr>
          <w:rFonts w:ascii="Trebuchet MS" w:hAnsi="Trebuchet MS"/>
          <w:sz w:val="20"/>
          <w:szCs w:val="20"/>
        </w:rPr>
        <w:t xml:space="preserve">. Os objetivos deverão </w:t>
      </w:r>
      <w:r>
        <w:rPr>
          <w:rFonts w:ascii="Trebuchet MS" w:hAnsi="Trebuchet MS"/>
          <w:sz w:val="20"/>
          <w:szCs w:val="20"/>
        </w:rPr>
        <w:t xml:space="preserve">ainda </w:t>
      </w:r>
      <w:r w:rsidRPr="00080A38">
        <w:rPr>
          <w:rFonts w:ascii="Trebuchet MS" w:hAnsi="Trebuchet MS"/>
          <w:sz w:val="20"/>
          <w:szCs w:val="20"/>
        </w:rPr>
        <w:t>ser consistentes com o impacto esperado do projeto.</w:t>
      </w:r>
    </w:p>
    <w:tbl>
      <w:tblPr>
        <w:tblW w:w="9426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41"/>
        <w:gridCol w:w="1384"/>
        <w:gridCol w:w="1928"/>
        <w:gridCol w:w="1520"/>
        <w:gridCol w:w="1033"/>
      </w:tblGrid>
      <w:tr w:rsidR="00513535" w:rsidRPr="00DE54F1" w:rsidTr="0015103C">
        <w:trPr>
          <w:trHeight w:val="464"/>
          <w:jc w:val="center"/>
        </w:trPr>
        <w:tc>
          <w:tcPr>
            <w:tcW w:w="2620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Núcleo</w:t>
            </w:r>
          </w:p>
        </w:tc>
        <w:tc>
          <w:tcPr>
            <w:tcW w:w="2325" w:type="dxa"/>
            <w:gridSpan w:val="2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Métrica de Avaliação do cumprimento</w:t>
            </w:r>
          </w:p>
        </w:tc>
        <w:tc>
          <w:tcPr>
            <w:tcW w:w="1928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Impacto para a definição da estratégia de I&amp;D e Inovação</w:t>
            </w:r>
          </w:p>
        </w:tc>
        <w:tc>
          <w:tcPr>
            <w:tcW w:w="1520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Calendarização</w:t>
            </w:r>
          </w:p>
        </w:tc>
        <w:tc>
          <w:tcPr>
            <w:tcW w:w="1033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13535" w:rsidRPr="00080A38" w:rsidTr="0015103C">
        <w:trPr>
          <w:trHeight w:val="464"/>
          <w:jc w:val="center"/>
        </w:trPr>
        <w:tc>
          <w:tcPr>
            <w:tcW w:w="2620" w:type="dxa"/>
            <w:vMerge/>
            <w:shd w:val="clear" w:color="000000" w:fill="EAF1DD"/>
            <w:vAlign w:val="center"/>
          </w:tcPr>
          <w:p w:rsidR="00513535" w:rsidRPr="00DE54F1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highlight w:val="yellow"/>
                <w:lang w:eastAsia="pt-PT"/>
              </w:rPr>
            </w:pPr>
          </w:p>
        </w:tc>
        <w:tc>
          <w:tcPr>
            <w:tcW w:w="941" w:type="dxa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84" w:type="dxa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Quantificação</w:t>
            </w:r>
          </w:p>
        </w:tc>
        <w:tc>
          <w:tcPr>
            <w:tcW w:w="1928" w:type="dxa"/>
            <w:vMerge/>
            <w:shd w:val="clear" w:color="000000" w:fill="EAF1DD"/>
            <w:vAlign w:val="center"/>
          </w:tcPr>
          <w:p w:rsidR="00513535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20" w:type="dxa"/>
            <w:vMerge/>
            <w:shd w:val="clear" w:color="000000" w:fill="EAF1DD"/>
            <w:vAlign w:val="center"/>
          </w:tcPr>
          <w:p w:rsidR="00513535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33" w:type="dxa"/>
            <w:vMerge/>
            <w:shd w:val="clear" w:color="000000" w:fill="EAF1DD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7" w:name="_Toc416283206"/>
      <w:bookmarkStart w:id="48" w:name="_Toc416283240"/>
      <w:bookmarkStart w:id="49" w:name="_Toc416283348"/>
      <w:bookmarkStart w:id="50" w:name="_Toc416283386"/>
      <w:bookmarkStart w:id="51" w:name="_Toc416283435"/>
      <w:bookmarkStart w:id="52" w:name="_Toc416283504"/>
      <w:bookmarkStart w:id="53" w:name="_Toc416284300"/>
      <w:bookmarkStart w:id="54" w:name="_Toc416287270"/>
      <w:bookmarkStart w:id="55" w:name="_Toc416360543"/>
      <w:bookmarkStart w:id="56" w:name="_Toc416367712"/>
      <w:bookmarkStart w:id="57" w:name="_Toc416369268"/>
      <w:bookmarkStart w:id="58" w:name="_Toc416369599"/>
      <w:bookmarkStart w:id="59" w:name="_Toc416966541"/>
      <w:bookmarkStart w:id="60" w:name="_Toc416966575"/>
      <w:bookmarkStart w:id="61" w:name="_Toc417050594"/>
      <w:bookmarkStart w:id="62" w:name="_Toc417313028"/>
      <w:bookmarkStart w:id="63" w:name="_Toc437253294"/>
      <w:bookmarkStart w:id="64" w:name="_Toc437271865"/>
      <w:bookmarkStart w:id="65" w:name="_Toc437273021"/>
      <w:bookmarkStart w:id="66" w:name="_Toc446949600"/>
      <w:bookmarkStart w:id="67" w:name="_Toc447018042"/>
      <w:bookmarkStart w:id="68" w:name="_Toc447018070"/>
      <w:bookmarkStart w:id="69" w:name="_Toc447717094"/>
      <w:bookmarkStart w:id="70" w:name="_Toc447717121"/>
      <w:bookmarkStart w:id="71" w:name="_Toc447719335"/>
      <w:bookmarkStart w:id="72" w:name="_Toc44771956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3" w:name="_Toc416283207"/>
      <w:bookmarkStart w:id="74" w:name="_Toc416283241"/>
      <w:bookmarkStart w:id="75" w:name="_Toc416283349"/>
      <w:bookmarkStart w:id="76" w:name="_Toc416283387"/>
      <w:bookmarkStart w:id="77" w:name="_Toc416283436"/>
      <w:bookmarkStart w:id="78" w:name="_Toc416283505"/>
      <w:bookmarkStart w:id="79" w:name="_Toc416284301"/>
      <w:bookmarkStart w:id="80" w:name="_Toc416287271"/>
      <w:bookmarkStart w:id="81" w:name="_Toc416360544"/>
      <w:bookmarkStart w:id="82" w:name="_Toc416367713"/>
      <w:bookmarkStart w:id="83" w:name="_Toc416369269"/>
      <w:bookmarkStart w:id="84" w:name="_Toc416369600"/>
      <w:bookmarkStart w:id="85" w:name="_Toc416966542"/>
      <w:bookmarkStart w:id="86" w:name="_Toc416966576"/>
      <w:bookmarkStart w:id="87" w:name="_Toc417050595"/>
      <w:bookmarkStart w:id="88" w:name="_Toc417313029"/>
      <w:bookmarkStart w:id="89" w:name="_Toc437253295"/>
      <w:bookmarkStart w:id="90" w:name="_Toc437271866"/>
      <w:bookmarkStart w:id="91" w:name="_Toc437273022"/>
      <w:bookmarkStart w:id="92" w:name="_Toc446949601"/>
      <w:bookmarkStart w:id="93" w:name="_Toc447018043"/>
      <w:bookmarkStart w:id="94" w:name="_Toc447018071"/>
      <w:bookmarkStart w:id="95" w:name="_Toc447717095"/>
      <w:bookmarkStart w:id="96" w:name="_Toc447717122"/>
      <w:bookmarkStart w:id="97" w:name="_Toc447719336"/>
      <w:bookmarkStart w:id="98" w:name="_Toc447719563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9" w:name="_Toc416283208"/>
      <w:bookmarkStart w:id="100" w:name="_Toc416283242"/>
      <w:bookmarkStart w:id="101" w:name="_Toc416283350"/>
      <w:bookmarkStart w:id="102" w:name="_Toc416283388"/>
      <w:bookmarkStart w:id="103" w:name="_Toc416283437"/>
      <w:bookmarkStart w:id="104" w:name="_Toc416283506"/>
      <w:bookmarkStart w:id="105" w:name="_Toc416284302"/>
      <w:bookmarkStart w:id="106" w:name="_Toc416287272"/>
      <w:bookmarkStart w:id="107" w:name="_Toc416360545"/>
      <w:bookmarkStart w:id="108" w:name="_Toc416367714"/>
      <w:bookmarkStart w:id="109" w:name="_Toc416369270"/>
      <w:bookmarkStart w:id="110" w:name="_Toc416369601"/>
      <w:bookmarkStart w:id="111" w:name="_Toc416966543"/>
      <w:bookmarkStart w:id="112" w:name="_Toc416966577"/>
      <w:bookmarkStart w:id="113" w:name="_Toc417050596"/>
      <w:bookmarkStart w:id="114" w:name="_Toc417313030"/>
      <w:bookmarkStart w:id="115" w:name="_Toc437253296"/>
      <w:bookmarkStart w:id="116" w:name="_Toc437271867"/>
      <w:bookmarkStart w:id="117" w:name="_Toc437273023"/>
      <w:bookmarkStart w:id="118" w:name="_Toc446949602"/>
      <w:bookmarkStart w:id="119" w:name="_Toc447018044"/>
      <w:bookmarkStart w:id="120" w:name="_Toc447018072"/>
      <w:bookmarkStart w:id="121" w:name="_Toc447717096"/>
      <w:bookmarkStart w:id="122" w:name="_Toc447717123"/>
      <w:bookmarkStart w:id="123" w:name="_Toc447719337"/>
      <w:bookmarkStart w:id="124" w:name="_Toc447719564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AF3463" w:rsidRDefault="00711B24" w:rsidP="00711B24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25" w:name="_Toc447719565"/>
      <w:r>
        <w:rPr>
          <w:rFonts w:ascii="Trebuchet MS" w:hAnsi="Trebuchet MS"/>
          <w:color w:val="1F497D" w:themeColor="text2"/>
          <w:sz w:val="24"/>
          <w:szCs w:val="24"/>
        </w:rPr>
        <w:t>Apresentação do plano de atividades para execução num horizonte igual à duração do projeto</w:t>
      </w:r>
      <w:bookmarkEnd w:id="125"/>
    </w:p>
    <w:p w:rsidR="00E72D47" w:rsidRPr="00E72D47" w:rsidRDefault="00E72D47" w:rsidP="00E72D47">
      <w:pPr>
        <w:ind w:left="426"/>
      </w:pPr>
      <w:r>
        <w:t xml:space="preserve">O plano deve expressar, ao pormenor, as atividades do primeiro período de atividade do núcleo e que conduza à/às primeira/as </w:t>
      </w:r>
      <w:r w:rsidRPr="00E72D47">
        <w:rPr>
          <w:i/>
        </w:rPr>
        <w:t>milestone/es</w:t>
      </w:r>
      <w:r>
        <w:t xml:space="preserve">, e uma pormenorização decrescente para os períodos das </w:t>
      </w:r>
      <w:r w:rsidRPr="00E72D47">
        <w:rPr>
          <w:i/>
        </w:rPr>
        <w:t>milestones</w:t>
      </w:r>
      <w:r>
        <w:t xml:space="preserve"> seguintes</w:t>
      </w:r>
      <w:r w:rsidR="008923A0">
        <w:t>.</w:t>
      </w:r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26" w:name="_Toc416283214"/>
      <w:bookmarkStart w:id="127" w:name="_Toc416283248"/>
      <w:bookmarkStart w:id="128" w:name="_Toc416283356"/>
      <w:bookmarkStart w:id="129" w:name="_Toc416283394"/>
      <w:bookmarkStart w:id="130" w:name="_Toc416283443"/>
      <w:bookmarkStart w:id="131" w:name="_Toc416283512"/>
      <w:bookmarkStart w:id="132" w:name="_Toc416284308"/>
      <w:bookmarkStart w:id="133" w:name="_Toc416287278"/>
      <w:bookmarkStart w:id="134" w:name="_Toc416360551"/>
      <w:bookmarkStart w:id="135" w:name="_Toc416367720"/>
      <w:bookmarkStart w:id="136" w:name="_Toc416369276"/>
      <w:bookmarkStart w:id="137" w:name="_Toc416369607"/>
      <w:bookmarkStart w:id="138" w:name="_Toc416966548"/>
      <w:bookmarkStart w:id="139" w:name="_Toc416966582"/>
      <w:bookmarkStart w:id="140" w:name="_Toc417050601"/>
      <w:bookmarkStart w:id="141" w:name="_Toc417313035"/>
      <w:bookmarkStart w:id="142" w:name="_Toc437253301"/>
      <w:bookmarkStart w:id="143" w:name="_Toc437271872"/>
      <w:bookmarkStart w:id="144" w:name="_Toc437273028"/>
      <w:bookmarkStart w:id="145" w:name="_Toc446949607"/>
      <w:bookmarkStart w:id="146" w:name="_Toc447018047"/>
      <w:bookmarkStart w:id="147" w:name="_Toc447018075"/>
      <w:bookmarkStart w:id="148" w:name="_Toc447717098"/>
      <w:bookmarkStart w:id="149" w:name="_Toc447717125"/>
      <w:bookmarkStart w:id="150" w:name="_Toc447719339"/>
      <w:bookmarkStart w:id="151" w:name="_Toc44771956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4771956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Estrutura e lógica do plano de </w:t>
      </w:r>
      <w:r w:rsidR="002547E2">
        <w:rPr>
          <w:rFonts w:ascii="Trebuchet MS" w:hAnsi="Trebuchet MS"/>
          <w:color w:val="1F497D" w:themeColor="text2"/>
          <w:sz w:val="22"/>
          <w:szCs w:val="22"/>
        </w:rPr>
        <w:t>atividades</w:t>
      </w:r>
      <w:bookmarkEnd w:id="152"/>
    </w:p>
    <w:p w:rsidR="00C87036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a estrutura e lógica de estruturação do plano de </w:t>
      </w:r>
      <w:r w:rsidR="002547E2">
        <w:rPr>
          <w:rFonts w:ascii="Trebuchet MS" w:hAnsi="Trebuchet MS"/>
          <w:sz w:val="20"/>
          <w:szCs w:val="20"/>
        </w:rPr>
        <w:t>atividades</w:t>
      </w:r>
      <w:r w:rsidR="002A6CBF">
        <w:rPr>
          <w:rFonts w:ascii="Trebuchet MS" w:hAnsi="Trebuchet MS"/>
          <w:sz w:val="20"/>
          <w:szCs w:val="20"/>
        </w:rPr>
        <w:t>, justificando a sua adequação aos objetivos do projeto</w:t>
      </w:r>
      <w:r w:rsidRPr="00080A38">
        <w:rPr>
          <w:rFonts w:ascii="Trebuchet MS" w:hAnsi="Trebuchet MS"/>
          <w:sz w:val="20"/>
          <w:szCs w:val="20"/>
        </w:rPr>
        <w:t xml:space="preserve">. </w:t>
      </w:r>
      <w:r w:rsidRPr="00247366">
        <w:rPr>
          <w:rFonts w:ascii="Trebuchet MS" w:hAnsi="Trebuchet MS"/>
          <w:sz w:val="20"/>
          <w:szCs w:val="20"/>
        </w:rPr>
        <w:t>Identificar</w:t>
      </w:r>
      <w:r w:rsidRPr="008923A0">
        <w:rPr>
          <w:rFonts w:ascii="Trebuchet MS" w:hAnsi="Trebuchet MS"/>
          <w:color w:val="FF0000"/>
          <w:sz w:val="20"/>
          <w:szCs w:val="20"/>
        </w:rPr>
        <w:t xml:space="preserve"> </w:t>
      </w:r>
      <w:r w:rsidR="008923A0">
        <w:rPr>
          <w:rFonts w:ascii="Trebuchet MS" w:hAnsi="Trebuchet MS"/>
          <w:sz w:val="20"/>
          <w:szCs w:val="20"/>
        </w:rPr>
        <w:t>as principais atividades, as</w:t>
      </w:r>
      <w:r w:rsidRPr="00080A38">
        <w:rPr>
          <w:rFonts w:ascii="Trebuchet MS" w:hAnsi="Trebuchet MS"/>
          <w:sz w:val="20"/>
          <w:szCs w:val="20"/>
        </w:rPr>
        <w:t xml:space="preserve"> tarefas previstas e as suas </w:t>
      </w:r>
      <w:r w:rsidR="002A6CBF">
        <w:rPr>
          <w:rFonts w:ascii="Trebuchet MS" w:hAnsi="Trebuchet MS"/>
          <w:sz w:val="20"/>
          <w:szCs w:val="20"/>
        </w:rPr>
        <w:t xml:space="preserve">eventuais </w:t>
      </w:r>
      <w:r w:rsidRPr="00080A38">
        <w:rPr>
          <w:rFonts w:ascii="Trebuchet MS" w:hAnsi="Trebuchet MS"/>
          <w:sz w:val="20"/>
          <w:szCs w:val="20"/>
        </w:rPr>
        <w:t>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 xml:space="preserve">antt com o plano das atividades e tarefas do projeto. </w:t>
      </w:r>
    </w:p>
    <w:p w:rsidR="008923A0" w:rsidRDefault="008923A0" w:rsidP="008923A0">
      <w:pPr>
        <w:ind w:left="696"/>
        <w:jc w:val="both"/>
        <w:rPr>
          <w:rFonts w:ascii="Trebuchet MS" w:hAnsi="Trebuchet MS"/>
          <w:color w:val="FF0000"/>
          <w:sz w:val="20"/>
          <w:szCs w:val="20"/>
        </w:rPr>
      </w:pPr>
    </w:p>
    <w:p w:rsidR="00C87036" w:rsidRPr="00CF1C8E" w:rsidRDefault="00294239" w:rsidP="003C1CBF">
      <w:p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lastRenderedPageBreak/>
        <w:t>Identificação</w:t>
      </w:r>
      <w:r w:rsidR="00C87036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="00C87036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689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206"/>
        <w:gridCol w:w="2703"/>
      </w:tblGrid>
      <w:tr w:rsidR="002A73D9" w:rsidRPr="00080A38" w:rsidTr="002A73D9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32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27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2A73D9" w:rsidRPr="00080A38" w:rsidTr="002A73D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2A73D9" w:rsidRPr="00080A38" w:rsidRDefault="002A73D9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A73D9" w:rsidRPr="00080A38" w:rsidRDefault="002A73D9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EA22C8" w:rsidRDefault="00EA22C8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EA22C8" w:rsidRDefault="00EA22C8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47719568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p w:rsidR="003C1CBF" w:rsidRPr="00034359" w:rsidRDefault="003C1CB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</w:t>
            </w:r>
            <w:r w:rsidR="00DD3D45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, </w:t>
            </w:r>
            <w:r w:rsidR="00DD3D45" w:rsidRPr="002A73D9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os participantes</w:t>
            </w:r>
            <w:r w:rsidRPr="002A73D9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B73AAE">
        <w:trPr>
          <w:trHeight w:val="565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2A6C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lastRenderedPageBreak/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47719569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 desenvolvimento</w:t>
      </w:r>
      <w:r w:rsidR="002A6CBF">
        <w:rPr>
          <w:rFonts w:ascii="Trebuchet MS" w:hAnsi="Trebuchet MS"/>
          <w:sz w:val="20"/>
          <w:szCs w:val="20"/>
        </w:rPr>
        <w:t xml:space="preserve"> das atividades</w:t>
      </w:r>
      <w:r w:rsidRPr="00080A38">
        <w:rPr>
          <w:rFonts w:ascii="Trebuchet MS" w:hAnsi="Trebuchet MS"/>
          <w:sz w:val="20"/>
          <w:szCs w:val="20"/>
        </w:rPr>
        <w:t xml:space="preserve"> </w:t>
      </w:r>
      <w:r w:rsidR="002A6CBF" w:rsidRPr="00080A38">
        <w:rPr>
          <w:rFonts w:ascii="Trebuchet MS" w:hAnsi="Trebuchet MS"/>
          <w:sz w:val="20"/>
          <w:szCs w:val="20"/>
        </w:rPr>
        <w:t>propost</w:t>
      </w:r>
      <w:r w:rsidR="002A6CBF">
        <w:rPr>
          <w:rFonts w:ascii="Trebuchet MS" w:hAnsi="Trebuchet MS"/>
          <w:sz w:val="20"/>
          <w:szCs w:val="20"/>
        </w:rPr>
        <w:t>a</w:t>
      </w:r>
      <w:r w:rsidR="002A6CBF" w:rsidRPr="00080A38">
        <w:rPr>
          <w:rFonts w:ascii="Trebuchet MS" w:hAnsi="Trebuchet MS"/>
          <w:sz w:val="20"/>
          <w:szCs w:val="20"/>
        </w:rPr>
        <w:t>s</w:t>
      </w:r>
      <w:r w:rsidR="002A6CBF">
        <w:rPr>
          <w:rFonts w:ascii="Trebuchet MS" w:hAnsi="Trebuchet MS"/>
          <w:sz w:val="20"/>
          <w:szCs w:val="20"/>
        </w:rPr>
        <w:t xml:space="preserve"> </w:t>
      </w:r>
      <w:r w:rsidR="00DD507B">
        <w:rPr>
          <w:rFonts w:ascii="Trebuchet MS" w:hAnsi="Trebuchet MS"/>
          <w:sz w:val="20"/>
          <w:szCs w:val="20"/>
        </w:rPr>
        <w:t xml:space="preserve">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D13917" w:rsidP="008C25C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47719343"/>
      <w:bookmarkStart w:id="156" w:name="_Toc416283217"/>
      <w:bookmarkStart w:id="157" w:name="_Toc416283251"/>
      <w:bookmarkStart w:id="158" w:name="_Toc416283359"/>
      <w:bookmarkStart w:id="159" w:name="_Toc416283397"/>
      <w:bookmarkStart w:id="160" w:name="_Toc416283446"/>
      <w:bookmarkStart w:id="161" w:name="_Toc416283515"/>
      <w:bookmarkStart w:id="162" w:name="_Toc416284311"/>
      <w:bookmarkStart w:id="163" w:name="_Toc416287281"/>
      <w:bookmarkStart w:id="164" w:name="_Toc416360554"/>
      <w:bookmarkStart w:id="165" w:name="_Toc416367723"/>
      <w:bookmarkStart w:id="166" w:name="_Toc416369279"/>
      <w:bookmarkStart w:id="167" w:name="_Toc416369610"/>
      <w:bookmarkStart w:id="168" w:name="_Toc416966552"/>
      <w:bookmarkStart w:id="169" w:name="_Toc416966586"/>
      <w:bookmarkStart w:id="170" w:name="_Toc417050605"/>
      <w:bookmarkStart w:id="171" w:name="_Toc417313039"/>
      <w:bookmarkStart w:id="172" w:name="_Toc437253305"/>
      <w:bookmarkStart w:id="173" w:name="_Toc437271876"/>
      <w:bookmarkStart w:id="174" w:name="_Toc437273032"/>
      <w:bookmarkStart w:id="175" w:name="_Toc446949611"/>
      <w:bookmarkStart w:id="176" w:name="_Toc447018051"/>
      <w:bookmarkStart w:id="177" w:name="_Toc447018079"/>
      <w:bookmarkStart w:id="178" w:name="_Toc447717102"/>
      <w:bookmarkStart w:id="179" w:name="_Toc447717129"/>
      <w:bookmarkStart w:id="180" w:name="_Toc447719344"/>
      <w:bookmarkStart w:id="181" w:name="_Toc447719570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2" w:name="_Toc416283218"/>
      <w:bookmarkStart w:id="183" w:name="_Toc416283252"/>
      <w:bookmarkStart w:id="184" w:name="_Toc416283360"/>
      <w:bookmarkStart w:id="185" w:name="_Toc416283398"/>
      <w:bookmarkStart w:id="186" w:name="_Toc416283447"/>
      <w:bookmarkStart w:id="187" w:name="_Toc416283516"/>
      <w:bookmarkStart w:id="188" w:name="_Toc416284312"/>
      <w:bookmarkStart w:id="189" w:name="_Toc416287282"/>
      <w:bookmarkStart w:id="190" w:name="_Toc416360555"/>
      <w:bookmarkStart w:id="191" w:name="_Toc416367724"/>
      <w:bookmarkStart w:id="192" w:name="_Toc416369280"/>
      <w:bookmarkStart w:id="193" w:name="_Toc416369611"/>
      <w:bookmarkStart w:id="194" w:name="_Toc416966553"/>
      <w:bookmarkStart w:id="195" w:name="_Toc416966587"/>
      <w:bookmarkStart w:id="196" w:name="_Toc417050606"/>
      <w:bookmarkStart w:id="197" w:name="_Toc417313040"/>
      <w:bookmarkStart w:id="198" w:name="_Toc437253306"/>
      <w:bookmarkStart w:id="199" w:name="_Toc437271877"/>
      <w:bookmarkStart w:id="200" w:name="_Toc437273033"/>
      <w:bookmarkStart w:id="201" w:name="_Toc446949612"/>
      <w:bookmarkStart w:id="202" w:name="_Toc447018052"/>
      <w:bookmarkStart w:id="203" w:name="_Toc447018080"/>
      <w:bookmarkStart w:id="204" w:name="_Toc447717103"/>
      <w:bookmarkStart w:id="205" w:name="_Toc447717130"/>
      <w:bookmarkStart w:id="206" w:name="_Toc447719345"/>
      <w:bookmarkStart w:id="207" w:name="_Toc44771957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8" w:name="_Toc416283219"/>
      <w:bookmarkStart w:id="209" w:name="_Toc416283253"/>
      <w:bookmarkStart w:id="210" w:name="_Toc416283361"/>
      <w:bookmarkStart w:id="211" w:name="_Toc416283399"/>
      <w:bookmarkStart w:id="212" w:name="_Toc416283448"/>
      <w:bookmarkStart w:id="213" w:name="_Toc416283517"/>
      <w:bookmarkStart w:id="214" w:name="_Toc416284313"/>
      <w:bookmarkStart w:id="215" w:name="_Toc416287283"/>
      <w:bookmarkStart w:id="216" w:name="_Toc416360556"/>
      <w:bookmarkStart w:id="217" w:name="_Toc416367725"/>
      <w:bookmarkStart w:id="218" w:name="_Toc416369281"/>
      <w:bookmarkStart w:id="219" w:name="_Toc416369612"/>
      <w:bookmarkStart w:id="220" w:name="_Toc416966554"/>
      <w:bookmarkStart w:id="221" w:name="_Toc416966588"/>
      <w:bookmarkStart w:id="222" w:name="_Toc417050607"/>
      <w:bookmarkStart w:id="223" w:name="_Toc417313041"/>
      <w:bookmarkStart w:id="224" w:name="_Toc437253307"/>
      <w:bookmarkStart w:id="225" w:name="_Toc437271878"/>
      <w:bookmarkStart w:id="226" w:name="_Toc437273034"/>
      <w:bookmarkStart w:id="227" w:name="_Toc446949613"/>
      <w:bookmarkStart w:id="228" w:name="_Toc447018053"/>
      <w:bookmarkStart w:id="229" w:name="_Toc447018081"/>
      <w:bookmarkStart w:id="230" w:name="_Toc447717104"/>
      <w:bookmarkStart w:id="231" w:name="_Toc447717131"/>
      <w:bookmarkStart w:id="232" w:name="_Toc447719346"/>
      <w:bookmarkStart w:id="233" w:name="_Toc447719572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4" w:name="_Toc416283220"/>
      <w:bookmarkStart w:id="235" w:name="_Toc416283254"/>
      <w:bookmarkStart w:id="236" w:name="_Toc416283362"/>
      <w:bookmarkStart w:id="237" w:name="_Toc416283400"/>
      <w:bookmarkStart w:id="238" w:name="_Toc416283449"/>
      <w:bookmarkStart w:id="239" w:name="_Toc416283518"/>
      <w:bookmarkStart w:id="240" w:name="_Toc416284314"/>
      <w:bookmarkStart w:id="241" w:name="_Toc416287284"/>
      <w:bookmarkStart w:id="242" w:name="_Toc416360557"/>
      <w:bookmarkStart w:id="243" w:name="_Toc416367726"/>
      <w:bookmarkStart w:id="244" w:name="_Toc416369282"/>
      <w:bookmarkStart w:id="245" w:name="_Toc416369613"/>
      <w:bookmarkStart w:id="246" w:name="_Toc416966555"/>
      <w:bookmarkStart w:id="247" w:name="_Toc416966589"/>
      <w:bookmarkStart w:id="248" w:name="_Toc417050608"/>
      <w:bookmarkStart w:id="249" w:name="_Toc417313042"/>
      <w:bookmarkStart w:id="250" w:name="_Toc437253308"/>
      <w:bookmarkStart w:id="251" w:name="_Toc437271879"/>
      <w:bookmarkStart w:id="252" w:name="_Toc437273035"/>
      <w:bookmarkStart w:id="253" w:name="_Toc446949614"/>
      <w:bookmarkStart w:id="254" w:name="_Toc447018054"/>
      <w:bookmarkStart w:id="255" w:name="_Toc447018082"/>
      <w:bookmarkStart w:id="256" w:name="_Toc447717105"/>
      <w:bookmarkStart w:id="257" w:name="_Toc447717132"/>
      <w:bookmarkStart w:id="258" w:name="_Toc447719347"/>
      <w:bookmarkStart w:id="259" w:name="_Toc44771957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60" w:name="_Toc447719574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60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1" w:name="_Toc416283222"/>
      <w:bookmarkStart w:id="262" w:name="_Toc416283256"/>
      <w:bookmarkStart w:id="263" w:name="_Toc416283364"/>
      <w:bookmarkStart w:id="264" w:name="_Toc416283402"/>
      <w:bookmarkStart w:id="265" w:name="_Toc416283451"/>
      <w:bookmarkStart w:id="266" w:name="_Toc416283520"/>
      <w:bookmarkStart w:id="267" w:name="_Toc416284316"/>
      <w:bookmarkStart w:id="268" w:name="_Toc416287286"/>
      <w:bookmarkStart w:id="269" w:name="_Toc416360559"/>
      <w:bookmarkStart w:id="270" w:name="_Toc416367728"/>
      <w:bookmarkStart w:id="271" w:name="_Toc416369284"/>
      <w:bookmarkStart w:id="272" w:name="_Toc416369615"/>
      <w:bookmarkStart w:id="273" w:name="_Toc416966557"/>
      <w:bookmarkStart w:id="274" w:name="_Toc416966591"/>
      <w:bookmarkStart w:id="275" w:name="_Toc417050610"/>
      <w:bookmarkStart w:id="276" w:name="_Toc417313044"/>
      <w:bookmarkStart w:id="277" w:name="_Toc437253310"/>
      <w:bookmarkStart w:id="278" w:name="_Toc437271881"/>
      <w:bookmarkStart w:id="279" w:name="_Toc437273037"/>
      <w:bookmarkStart w:id="280" w:name="_Toc446949616"/>
      <w:bookmarkStart w:id="281" w:name="_Toc447018056"/>
      <w:bookmarkStart w:id="282" w:name="_Toc447018084"/>
      <w:bookmarkStart w:id="283" w:name="_Toc447717107"/>
      <w:bookmarkStart w:id="284" w:name="_Toc447717134"/>
      <w:bookmarkStart w:id="285" w:name="_Toc447719349"/>
      <w:bookmarkStart w:id="286" w:name="_Toc447719575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7" w:name="_Toc416283223"/>
      <w:bookmarkStart w:id="288" w:name="_Toc416283257"/>
      <w:bookmarkStart w:id="289" w:name="_Toc416283365"/>
      <w:bookmarkStart w:id="290" w:name="_Toc416283403"/>
      <w:bookmarkStart w:id="291" w:name="_Toc416283452"/>
      <w:bookmarkStart w:id="292" w:name="_Toc416283521"/>
      <w:bookmarkStart w:id="293" w:name="_Toc416284317"/>
      <w:bookmarkStart w:id="294" w:name="_Toc416287287"/>
      <w:bookmarkStart w:id="295" w:name="_Toc416360560"/>
      <w:bookmarkStart w:id="296" w:name="_Toc416367729"/>
      <w:bookmarkStart w:id="297" w:name="_Toc416369285"/>
      <w:bookmarkStart w:id="298" w:name="_Toc416369616"/>
      <w:bookmarkStart w:id="299" w:name="_Toc416966558"/>
      <w:bookmarkStart w:id="300" w:name="_Toc416966592"/>
      <w:bookmarkStart w:id="301" w:name="_Toc417050611"/>
      <w:bookmarkStart w:id="302" w:name="_Toc417313045"/>
      <w:bookmarkStart w:id="303" w:name="_Toc437253311"/>
      <w:bookmarkStart w:id="304" w:name="_Toc437271882"/>
      <w:bookmarkStart w:id="305" w:name="_Toc437273038"/>
      <w:bookmarkStart w:id="306" w:name="_Toc446949617"/>
      <w:bookmarkStart w:id="307" w:name="_Toc447018057"/>
      <w:bookmarkStart w:id="308" w:name="_Toc447018085"/>
      <w:bookmarkStart w:id="309" w:name="_Toc447717108"/>
      <w:bookmarkStart w:id="310" w:name="_Toc447717135"/>
      <w:bookmarkStart w:id="311" w:name="_Toc447719350"/>
      <w:bookmarkStart w:id="312" w:name="_Toc44771957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13" w:name="_Toc416283224"/>
      <w:bookmarkStart w:id="314" w:name="_Toc416283258"/>
      <w:bookmarkStart w:id="315" w:name="_Toc416283366"/>
      <w:bookmarkStart w:id="316" w:name="_Toc416283404"/>
      <w:bookmarkStart w:id="317" w:name="_Toc416283453"/>
      <w:bookmarkStart w:id="318" w:name="_Toc416283522"/>
      <w:bookmarkStart w:id="319" w:name="_Toc416284318"/>
      <w:bookmarkStart w:id="320" w:name="_Toc416287288"/>
      <w:bookmarkStart w:id="321" w:name="_Toc416360561"/>
      <w:bookmarkStart w:id="322" w:name="_Toc416367730"/>
      <w:bookmarkStart w:id="323" w:name="_Toc416369286"/>
      <w:bookmarkStart w:id="324" w:name="_Toc416369617"/>
      <w:bookmarkStart w:id="325" w:name="_Toc416966559"/>
      <w:bookmarkStart w:id="326" w:name="_Toc416966593"/>
      <w:bookmarkStart w:id="327" w:name="_Toc417050612"/>
      <w:bookmarkStart w:id="328" w:name="_Toc417313046"/>
      <w:bookmarkStart w:id="329" w:name="_Toc437253312"/>
      <w:bookmarkStart w:id="330" w:name="_Toc437271883"/>
      <w:bookmarkStart w:id="331" w:name="_Toc437273039"/>
      <w:bookmarkStart w:id="332" w:name="_Toc446949618"/>
      <w:bookmarkStart w:id="333" w:name="_Toc447018058"/>
      <w:bookmarkStart w:id="334" w:name="_Toc447018086"/>
      <w:bookmarkStart w:id="335" w:name="_Toc447717109"/>
      <w:bookmarkStart w:id="336" w:name="_Toc447717136"/>
      <w:bookmarkStart w:id="337" w:name="_Toc447719351"/>
      <w:bookmarkStart w:id="338" w:name="_Toc447719577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39" w:name="_Toc416283225"/>
      <w:bookmarkStart w:id="340" w:name="_Toc416283259"/>
      <w:bookmarkStart w:id="341" w:name="_Toc416283367"/>
      <w:bookmarkStart w:id="342" w:name="_Toc416283405"/>
      <w:bookmarkStart w:id="343" w:name="_Toc416283454"/>
      <w:bookmarkStart w:id="344" w:name="_Toc416283523"/>
      <w:bookmarkStart w:id="345" w:name="_Toc416284319"/>
      <w:bookmarkStart w:id="346" w:name="_Toc416287289"/>
      <w:bookmarkStart w:id="347" w:name="_Toc416360562"/>
      <w:bookmarkStart w:id="348" w:name="_Toc416367731"/>
      <w:bookmarkStart w:id="349" w:name="_Toc416369287"/>
      <w:bookmarkStart w:id="350" w:name="_Toc416369618"/>
      <w:bookmarkStart w:id="351" w:name="_Toc416966560"/>
      <w:bookmarkStart w:id="352" w:name="_Toc416966594"/>
      <w:bookmarkStart w:id="353" w:name="_Toc417050613"/>
      <w:bookmarkStart w:id="354" w:name="_Toc417313047"/>
      <w:bookmarkStart w:id="355" w:name="_Toc437253313"/>
      <w:bookmarkStart w:id="356" w:name="_Toc437271884"/>
      <w:bookmarkStart w:id="357" w:name="_Toc437273040"/>
      <w:bookmarkStart w:id="358" w:name="_Toc446949619"/>
      <w:bookmarkStart w:id="359" w:name="_Toc447018059"/>
      <w:bookmarkStart w:id="360" w:name="_Toc447018087"/>
      <w:bookmarkStart w:id="361" w:name="_Toc447717110"/>
      <w:bookmarkStart w:id="362" w:name="_Toc447717137"/>
      <w:bookmarkStart w:id="363" w:name="_Toc447719352"/>
      <w:bookmarkStart w:id="364" w:name="_Toc44771957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65" w:name="_Toc416283226"/>
      <w:bookmarkStart w:id="366" w:name="_Toc416283260"/>
      <w:bookmarkStart w:id="367" w:name="_Toc416283368"/>
      <w:bookmarkStart w:id="368" w:name="_Toc416283406"/>
      <w:bookmarkStart w:id="369" w:name="_Toc416283455"/>
      <w:bookmarkStart w:id="370" w:name="_Toc416283524"/>
      <w:bookmarkStart w:id="371" w:name="_Toc416284320"/>
      <w:bookmarkStart w:id="372" w:name="_Toc416287290"/>
      <w:bookmarkStart w:id="373" w:name="_Toc416360563"/>
      <w:bookmarkStart w:id="374" w:name="_Toc416367732"/>
      <w:bookmarkStart w:id="375" w:name="_Toc416369288"/>
      <w:bookmarkStart w:id="376" w:name="_Toc416369619"/>
      <w:bookmarkStart w:id="377" w:name="_Toc416966561"/>
      <w:bookmarkStart w:id="378" w:name="_Toc416966595"/>
      <w:bookmarkStart w:id="379" w:name="_Toc417050614"/>
      <w:bookmarkStart w:id="380" w:name="_Toc417313048"/>
      <w:bookmarkStart w:id="381" w:name="_Toc437253314"/>
      <w:bookmarkStart w:id="382" w:name="_Toc437271885"/>
      <w:bookmarkStart w:id="383" w:name="_Toc437273041"/>
      <w:bookmarkStart w:id="384" w:name="_Toc446949620"/>
      <w:bookmarkStart w:id="385" w:name="_Toc447018060"/>
      <w:bookmarkStart w:id="386" w:name="_Toc447018088"/>
      <w:bookmarkStart w:id="387" w:name="_Toc447717111"/>
      <w:bookmarkStart w:id="388" w:name="_Toc447717138"/>
      <w:bookmarkStart w:id="389" w:name="_Toc447719353"/>
      <w:bookmarkStart w:id="390" w:name="_Toc447719579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1" w:name="_Toc447719580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91"/>
    </w:p>
    <w:p w:rsidR="006F65F5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3C1CBF" w:rsidRDefault="003C1CBF" w:rsidP="006F65F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0129DF" w:rsidRPr="00080A38" w:rsidRDefault="000129DF" w:rsidP="006F65F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5D3278" w:rsidRPr="00CF0C06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92" w:name="_Toc447719355"/>
      <w:bookmarkStart w:id="393" w:name="_Toc447719581"/>
      <w:bookmarkEnd w:id="392"/>
      <w:r w:rsidRPr="00CF0C06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CF0C06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93"/>
    </w:p>
    <w:p w:rsidR="00AF26EC" w:rsidRPr="00CF0C06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t>Pretende-se que o</w:t>
      </w:r>
      <w:r w:rsidR="00584952" w:rsidRPr="00CF0C06">
        <w:rPr>
          <w:rFonts w:ascii="Trebuchet MS" w:hAnsi="Trebuchet MS"/>
          <w:sz w:val="20"/>
          <w:szCs w:val="20"/>
        </w:rPr>
        <w:t>s</w:t>
      </w:r>
      <w:r w:rsidRPr="00CF0C06">
        <w:rPr>
          <w:rFonts w:ascii="Trebuchet MS" w:hAnsi="Trebuchet MS"/>
          <w:sz w:val="20"/>
          <w:szCs w:val="20"/>
        </w:rPr>
        <w:t xml:space="preserve"> beneficiário</w:t>
      </w:r>
      <w:r w:rsidR="00584952" w:rsidRPr="00CF0C06">
        <w:rPr>
          <w:rFonts w:ascii="Trebuchet MS" w:hAnsi="Trebuchet MS"/>
          <w:sz w:val="20"/>
          <w:szCs w:val="20"/>
        </w:rPr>
        <w:t>s</w:t>
      </w:r>
      <w:r w:rsidRPr="00CF0C06">
        <w:rPr>
          <w:rFonts w:ascii="Trebuchet MS" w:hAnsi="Trebuchet MS"/>
          <w:sz w:val="20"/>
          <w:szCs w:val="20"/>
        </w:rPr>
        <w:t xml:space="preserve"> insira</w:t>
      </w:r>
      <w:r w:rsidR="00584952" w:rsidRPr="00CF0C06">
        <w:rPr>
          <w:rFonts w:ascii="Trebuchet MS" w:hAnsi="Trebuchet MS"/>
          <w:sz w:val="20"/>
          <w:szCs w:val="20"/>
        </w:rPr>
        <w:t>m</w:t>
      </w:r>
      <w:r w:rsidRPr="00CF0C06">
        <w:rPr>
          <w:rFonts w:ascii="Trebuchet MS" w:hAnsi="Trebuchet MS"/>
          <w:sz w:val="20"/>
          <w:szCs w:val="20"/>
        </w:rPr>
        <w:t xml:space="preserve"> outros elementos específic</w:t>
      </w:r>
      <w:r w:rsidR="00584952" w:rsidRPr="00CF0C06">
        <w:rPr>
          <w:rFonts w:ascii="Trebuchet MS" w:hAnsi="Trebuchet MS"/>
          <w:sz w:val="20"/>
          <w:szCs w:val="20"/>
        </w:rPr>
        <w:t>os para além dos que já registaram</w:t>
      </w:r>
      <w:r w:rsidRPr="00CF0C06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 w:rsidRPr="00CF0C0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>A – Qualidade do projeto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5D3278" w:rsidP="005D3278">
      <w:pPr>
        <w:ind w:left="705"/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>A1. Coerência e racionalidade do Projeto</w:t>
      </w:r>
    </w:p>
    <w:p w:rsidR="00C24FD4" w:rsidRPr="00CF0C06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t xml:space="preserve">Qualidade </w:t>
      </w:r>
      <w:r w:rsidR="0092577A" w:rsidRPr="00CF0C06">
        <w:rPr>
          <w:rFonts w:ascii="Trebuchet MS" w:hAnsi="Trebuchet MS"/>
          <w:sz w:val="20"/>
          <w:szCs w:val="20"/>
          <w:u w:val="single"/>
        </w:rPr>
        <w:t>dos objetivos e coerência do plano de atividades</w:t>
      </w:r>
    </w:p>
    <w:p w:rsidR="00C24FD4" w:rsidRPr="00CF0C06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CF0C06">
        <w:rPr>
          <w:rFonts w:ascii="Trebuchet MS" w:hAnsi="Trebuchet MS"/>
          <w:color w:val="auto"/>
        </w:rPr>
        <w:t xml:space="preserve">Neste subcritério é avaliada a </w:t>
      </w:r>
      <w:r w:rsidR="001556ED" w:rsidRPr="00CF0C06">
        <w:rPr>
          <w:rFonts w:ascii="Trebuchet MS" w:hAnsi="Trebuchet MS"/>
          <w:color w:val="auto"/>
        </w:rPr>
        <w:t xml:space="preserve">qualidade dos objetivos propostos, tendo em conta a lógica S.M.A.R.T (Specific (específicos), Measurable (mensuráveis), Attainable (atingíveis), Realistic (realistas) e Time Bound (temporizáveis) e a </w:t>
      </w:r>
      <w:r w:rsidRPr="00CF0C06">
        <w:rPr>
          <w:rFonts w:ascii="Trebuchet MS" w:hAnsi="Trebuchet MS"/>
          <w:color w:val="auto"/>
        </w:rPr>
        <w:t xml:space="preserve">coerência do plano de </w:t>
      </w:r>
      <w:r w:rsidR="001556ED" w:rsidRPr="00CF0C06">
        <w:rPr>
          <w:rFonts w:ascii="Trebuchet MS" w:hAnsi="Trebuchet MS"/>
          <w:color w:val="auto"/>
        </w:rPr>
        <w:t>atividades para alcança</w:t>
      </w:r>
      <w:r w:rsidR="002A6CBF">
        <w:rPr>
          <w:rFonts w:ascii="Trebuchet MS" w:hAnsi="Trebuchet MS"/>
          <w:color w:val="auto"/>
        </w:rPr>
        <w:t>r</w:t>
      </w:r>
      <w:r w:rsidRPr="00CF0C06">
        <w:rPr>
          <w:rFonts w:ascii="Trebuchet MS" w:hAnsi="Trebuchet MS"/>
          <w:color w:val="auto"/>
        </w:rPr>
        <w:t>, em particular a adequação das tarefas (descrição, duração e participantes) e dos marcos e entregáveis (pertinência e momento de disponibilização).</w:t>
      </w:r>
    </w:p>
    <w:p w:rsidR="00341B62" w:rsidRPr="00CF0C06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CF0C06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CF0C06" w:rsidRDefault="00C24FD4" w:rsidP="00C24FD4">
      <w:pPr>
        <w:ind w:left="708"/>
        <w:jc w:val="both"/>
        <w:rPr>
          <w:rFonts w:ascii="Trebuchet MS" w:hAnsi="Trebuchet MS"/>
          <w:b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avaliada a</w:t>
      </w:r>
      <w:r w:rsidR="001556ED"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pertinência dos recursos envolvidos face aos objetivos propostos</w:t>
      </w: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EA22C8" w:rsidRDefault="00EA22C8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CF0C06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1F497D" w:themeColor="text2"/>
          <w:sz w:val="20"/>
          <w:szCs w:val="20"/>
          <w:lang w:eastAsia="pt-PT"/>
        </w:rPr>
      </w:pPr>
      <w:r w:rsidRPr="00CF0C06">
        <w:rPr>
          <w:rFonts w:ascii="Trebuchet MS" w:hAnsi="Trebuchet MS"/>
          <w:b/>
          <w:color w:val="1F497D" w:themeColor="text2"/>
        </w:rPr>
        <w:t xml:space="preserve">A2. Grau de </w:t>
      </w:r>
      <w:r w:rsidR="0092577A" w:rsidRPr="00CF0C06">
        <w:rPr>
          <w:rFonts w:ascii="Trebuchet MS" w:hAnsi="Trebuchet MS"/>
          <w:b/>
          <w:color w:val="1F497D" w:themeColor="text2"/>
        </w:rPr>
        <w:t>adequação da equipa</w:t>
      </w:r>
    </w:p>
    <w:p w:rsidR="001E434D" w:rsidRPr="00CF0C06" w:rsidRDefault="001E434D" w:rsidP="001E434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t>Grau de adequação da equipa dos promotores empresariais</w:t>
      </w:r>
    </w:p>
    <w:p w:rsidR="00762428" w:rsidRPr="00CF0C06" w:rsidRDefault="00762428" w:rsidP="001E434D">
      <w:pPr>
        <w:ind w:left="705" w:firstLine="4"/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t>Pretende-se avaliar a composição das equipas dos promotores empresariais e a sua adequação à atividade do núcleo e ao desenvolvimento do plano de atividades</w:t>
      </w:r>
      <w:r w:rsidR="00E226A8" w:rsidRPr="00CF0C06">
        <w:rPr>
          <w:rFonts w:ascii="Trebuchet MS" w:hAnsi="Trebuchet MS"/>
          <w:sz w:val="20"/>
          <w:szCs w:val="20"/>
        </w:rPr>
        <w:t xml:space="preserve">, tendo em consideração </w:t>
      </w:r>
      <w:r w:rsidR="00490621" w:rsidRPr="00CF0C06">
        <w:rPr>
          <w:rFonts w:ascii="Trebuchet MS" w:hAnsi="Trebuchet MS"/>
          <w:sz w:val="20"/>
          <w:szCs w:val="20"/>
        </w:rPr>
        <w:t>o grau de domínio das competências científicas necessárias, nomeadamente ao nível das áreas chave, e a presença de Doutorados.</w:t>
      </w:r>
    </w:p>
    <w:p w:rsidR="001E434D" w:rsidRPr="00CF0C06" w:rsidRDefault="001E434D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1E434D" w:rsidRPr="00CF0C06" w:rsidRDefault="001E434D" w:rsidP="001E434D">
      <w:pPr>
        <w:ind w:left="705" w:firstLine="4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hAnsi="Trebuchet MS"/>
          <w:sz w:val="20"/>
          <w:szCs w:val="20"/>
          <w:u w:val="single"/>
        </w:rPr>
        <w:t>Grau de adequação da composição do consórcio</w:t>
      </w:r>
    </w:p>
    <w:p w:rsidR="001E434D" w:rsidRDefault="00F90F1B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Pretende-se avaliar a capacidade e a complementaridade dos copromotores para realizarem com sucesso as atividades a que se propõem.</w:t>
      </w:r>
    </w:p>
    <w:p w:rsidR="00EA22C8" w:rsidRPr="00CF0C06" w:rsidRDefault="00EA22C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0129DF" w:rsidRDefault="000129DF" w:rsidP="005D3278">
      <w:pPr>
        <w:ind w:left="705"/>
        <w:jc w:val="both"/>
        <w:rPr>
          <w:rFonts w:ascii="Trebuchet MS" w:hAnsi="Trebuchet MS"/>
        </w:rPr>
      </w:pP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 xml:space="preserve">B – Impacto do projeto na competitividade </w:t>
      </w:r>
      <w:proofErr w:type="gramStart"/>
      <w:r w:rsidRPr="00CF0C06">
        <w:rPr>
          <w:rFonts w:ascii="Trebuchet MS" w:hAnsi="Trebuchet MS"/>
          <w:b/>
          <w:color w:val="1F497D" w:themeColor="text2"/>
        </w:rPr>
        <w:t>da</w:t>
      </w:r>
      <w:r w:rsidR="00EB0317" w:rsidRPr="00CF0C06">
        <w:rPr>
          <w:rFonts w:ascii="Trebuchet MS" w:hAnsi="Trebuchet MS"/>
          <w:b/>
          <w:color w:val="1F497D" w:themeColor="text2"/>
        </w:rPr>
        <w:t>(</w:t>
      </w:r>
      <w:r w:rsidRPr="00CF0C06">
        <w:rPr>
          <w:rFonts w:ascii="Trebuchet MS" w:hAnsi="Trebuchet MS"/>
          <w:b/>
          <w:color w:val="1F497D" w:themeColor="text2"/>
        </w:rPr>
        <w:t>s</w:t>
      </w:r>
      <w:proofErr w:type="gramEnd"/>
      <w:r w:rsidR="00EB0317" w:rsidRPr="00CF0C06">
        <w:rPr>
          <w:rFonts w:ascii="Trebuchet MS" w:hAnsi="Trebuchet MS"/>
          <w:b/>
          <w:color w:val="1F497D" w:themeColor="text2"/>
        </w:rPr>
        <w:t>)</w:t>
      </w:r>
      <w:r w:rsidRPr="00CF0C06">
        <w:rPr>
          <w:rFonts w:ascii="Trebuchet MS" w:hAnsi="Trebuchet MS"/>
          <w:b/>
          <w:color w:val="1F497D" w:themeColor="text2"/>
        </w:rPr>
        <w:t xml:space="preserve"> empresa</w:t>
      </w:r>
      <w:r w:rsidR="00EB0317" w:rsidRPr="00CF0C06">
        <w:rPr>
          <w:rFonts w:ascii="Trebuchet MS" w:hAnsi="Trebuchet MS"/>
          <w:b/>
          <w:color w:val="1F497D" w:themeColor="text2"/>
        </w:rPr>
        <w:t>(</w:t>
      </w:r>
      <w:r w:rsidRPr="00CF0C06">
        <w:rPr>
          <w:rFonts w:ascii="Trebuchet MS" w:hAnsi="Trebuchet MS"/>
          <w:b/>
          <w:color w:val="1F497D" w:themeColor="text2"/>
        </w:rPr>
        <w:t>s</w:t>
      </w:r>
      <w:r w:rsidR="00EB0317" w:rsidRPr="00CF0C06">
        <w:rPr>
          <w:rFonts w:ascii="Trebuchet MS" w:hAnsi="Trebuchet MS"/>
          <w:b/>
          <w:color w:val="1F497D" w:themeColor="text2"/>
        </w:rPr>
        <w:t>)</w:t>
      </w:r>
      <w:r w:rsidRPr="00CF0C06">
        <w:rPr>
          <w:rFonts w:ascii="Trebuchet MS" w:hAnsi="Trebuchet MS"/>
          <w:b/>
          <w:color w:val="1F497D" w:themeColor="text2"/>
        </w:rPr>
        <w:t xml:space="preserve"> 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5D3278" w:rsidP="005D3278">
      <w:pPr>
        <w:ind w:firstLine="708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B1. Impacto do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plano de atividades na estratégia empresarial</w:t>
      </w:r>
    </w:p>
    <w:p w:rsidR="00C74C1D" w:rsidRDefault="001A18EC" w:rsidP="001A18EC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avaliado o contributo do projeto para a criação de novos conhecimentos com vista ao aumento da competitividade dos promotores empresariais.</w:t>
      </w:r>
    </w:p>
    <w:p w:rsidR="005B41A6" w:rsidRPr="00CF0C06" w:rsidRDefault="005B41A6" w:rsidP="001A18EC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5D3278" w:rsidRPr="00CF0C06" w:rsidRDefault="005D3278" w:rsidP="005D3278">
      <w:pPr>
        <w:ind w:firstLine="708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B2.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Criação ou reforço da capacidade de I&amp;D e de inovação</w:t>
      </w:r>
    </w:p>
    <w:p w:rsidR="00C74C1D" w:rsidRPr="00CF0C06" w:rsidRDefault="00304AB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avaliado o contributo para a criação de competências em novas áreas tecnológicas com aplicação transversal na atividade da(s) empresas(s), ou o reforço de competências em áreas tecnológicas atuais mas que se traduzam num acréscimo relevante der valor ao nível da capacidade de conceção e engenharia do produto ou processo.</w:t>
      </w:r>
    </w:p>
    <w:p w:rsidR="00304ABD" w:rsidRPr="00F60898" w:rsidRDefault="00304AB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8B1EDF" w:rsidRDefault="005D3278" w:rsidP="00193C86">
      <w:pPr>
        <w:ind w:left="709" w:hanging="1"/>
        <w:jc w:val="both"/>
        <w:rPr>
          <w:rFonts w:ascii="Trebuchet MS" w:hAnsi="Trebuchet MS"/>
          <w:b/>
          <w:color w:val="00B050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>B</w:t>
      </w:r>
      <w:r w:rsidR="00C74C1D" w:rsidRPr="00CF0C06">
        <w:rPr>
          <w:rFonts w:ascii="Trebuchet MS" w:hAnsi="Trebuchet MS"/>
          <w:b/>
          <w:color w:val="1F497D" w:themeColor="text2"/>
          <w:sz w:val="20"/>
          <w:szCs w:val="20"/>
        </w:rPr>
        <w:t>3</w:t>
      </w: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.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Criação e/ou reforço de laços de cooperação com entidades não empresariais do sistema de I&amp;I</w:t>
      </w:r>
      <w:r w:rsidR="00193C86" w:rsidRPr="00CF0C06">
        <w:rPr>
          <w:rFonts w:ascii="Trebuchet MS" w:hAnsi="Trebuchet MS"/>
          <w:b/>
          <w:color w:val="1F497D" w:themeColor="text2"/>
          <w:sz w:val="20"/>
          <w:szCs w:val="20"/>
        </w:rPr>
        <w:tab/>
      </w:r>
      <w:r w:rsidR="00193C86" w:rsidRPr="008B1EDF">
        <w:rPr>
          <w:rFonts w:ascii="Trebuchet MS" w:hAnsi="Trebuchet MS"/>
          <w:b/>
          <w:color w:val="00B050"/>
          <w:sz w:val="20"/>
          <w:szCs w:val="20"/>
        </w:rPr>
        <w:tab/>
      </w:r>
    </w:p>
    <w:p w:rsidR="00D53A48" w:rsidRPr="00CF0C06" w:rsidRDefault="00D53A48" w:rsidP="00D53A48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É avaliado o grau de ligação com </w:t>
      </w:r>
      <w:r w:rsidR="0077028B"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</w:t>
      </w: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entidades não empresariais do sistema de I&amp;I </w:t>
      </w:r>
      <w:r w:rsidR="0077028B" w:rsidRPr="00CF0C06">
        <w:rPr>
          <w:rFonts w:ascii="Trebuchet MS" w:eastAsia="Times New Roman" w:hAnsi="Trebuchet MS" w:cs="Tahoma"/>
          <w:sz w:val="20"/>
          <w:szCs w:val="20"/>
          <w:lang w:eastAsia="pt-PT"/>
        </w:rPr>
        <w:t>relativamente às condições de estabilidade e durabilidade.</w:t>
      </w:r>
    </w:p>
    <w:p w:rsidR="00EA22C8" w:rsidRDefault="00193C86" w:rsidP="00245C8F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 xml:space="preserve">C – </w:t>
      </w:r>
      <w:r w:rsidR="00024767">
        <w:rPr>
          <w:rFonts w:ascii="Trebuchet MS" w:hAnsi="Trebuchet MS"/>
          <w:b/>
          <w:color w:val="1F497D" w:themeColor="text2"/>
        </w:rPr>
        <w:t>Contributo do projeto para a</w:t>
      </w:r>
      <w:r w:rsidRPr="00CF0C06">
        <w:rPr>
          <w:rFonts w:ascii="Trebuchet MS" w:hAnsi="Trebuchet MS"/>
          <w:b/>
          <w:color w:val="1F497D" w:themeColor="text2"/>
        </w:rPr>
        <w:t xml:space="preserve"> economia 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703DD4" w:rsidP="00EA22C8">
      <w:pPr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aferido o contributo do projeto para os Resultados do PO, em particular avalia-se se o projeto contribui para o indicador de resultado “Despesa de I&amp;D das empresas no VAB”.</w:t>
      </w:r>
    </w:p>
    <w:p w:rsidR="00D96905" w:rsidRPr="00CF0C06" w:rsidRDefault="00D96905" w:rsidP="00EA22C8">
      <w:pPr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t>Critério quantitativo: VAB do</w:t>
      </w:r>
      <w:r w:rsidR="00584952" w:rsidRPr="00CF0C06">
        <w:rPr>
          <w:rFonts w:ascii="Trebuchet MS" w:hAnsi="Trebuchet MS"/>
          <w:sz w:val="20"/>
          <w:szCs w:val="20"/>
        </w:rPr>
        <w:t>(s)</w:t>
      </w:r>
      <w:r w:rsidRPr="00CF0C06">
        <w:rPr>
          <w:rFonts w:ascii="Trebuchet MS" w:hAnsi="Trebuchet MS"/>
          <w:sz w:val="20"/>
          <w:szCs w:val="20"/>
        </w:rPr>
        <w:t xml:space="preserve"> beneficiário</w:t>
      </w:r>
      <w:r w:rsidR="00584952" w:rsidRPr="00CF0C06">
        <w:rPr>
          <w:rFonts w:ascii="Trebuchet MS" w:hAnsi="Trebuchet MS"/>
          <w:sz w:val="20"/>
          <w:szCs w:val="20"/>
        </w:rPr>
        <w:t>(s)</w:t>
      </w:r>
      <w:r w:rsidRPr="00CF0C06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 w:rsidRPr="00CF0C06">
        <w:rPr>
          <w:rFonts w:ascii="Trebuchet MS" w:hAnsi="Trebuchet MS"/>
          <w:sz w:val="20"/>
          <w:szCs w:val="20"/>
        </w:rPr>
        <w:t>.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CF0C06" w:rsidRDefault="005D3278" w:rsidP="00A22B83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 xml:space="preserve">D – </w:t>
      </w:r>
      <w:r w:rsidR="00024767" w:rsidRPr="00024767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</w:p>
    <w:p w:rsidR="000740D6" w:rsidRPr="00CF0C0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Arial"/>
          <w:sz w:val="20"/>
          <w:szCs w:val="20"/>
          <w:lang w:eastAsia="pt-PT"/>
        </w:rPr>
        <w:t>Descrição do contributo para as prioridades da RIS3, aferindo em que medida o projeto contribui para o aumento da especialização do país/região nos domínios considerados prioritários no âmbito da Estratégia Nacional/Regional de I&amp;I para uma Especialização Inteligente (ENEI/EREI)</w:t>
      </w:r>
      <w:r w:rsidR="00352460" w:rsidRPr="00CF0C06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9B" w:rsidRDefault="0045169B" w:rsidP="00F46B80">
      <w:pPr>
        <w:spacing w:after="0" w:line="240" w:lineRule="auto"/>
      </w:pPr>
      <w:r>
        <w:separator/>
      </w:r>
    </w:p>
  </w:endnote>
  <w:endnote w:type="continuationSeparator" w:id="0">
    <w:p w:rsidR="0045169B" w:rsidRDefault="0045169B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711B24" w:rsidRDefault="00711B24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711B24" w:rsidRPr="00561740" w:rsidTr="004A3C1F">
              <w:tc>
                <w:tcPr>
                  <w:tcW w:w="6946" w:type="dxa"/>
                </w:tcPr>
                <w:p w:rsidR="00711B24" w:rsidRPr="00561740" w:rsidRDefault="00711B24" w:rsidP="000129DF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22047">
                    <w:rPr>
                      <w:sz w:val="18"/>
                      <w:szCs w:val="18"/>
                    </w:rPr>
                    <w:t>14</w:t>
                  </w:r>
                  <w:r w:rsidR="000129DF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711B24" w:rsidRPr="00561740" w:rsidRDefault="00711B24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20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2047">
                    <w:rPr>
                      <w:bCs/>
                      <w:noProof/>
                      <w:sz w:val="18"/>
                      <w:szCs w:val="18"/>
                    </w:rPr>
                    <w:t>9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1B24" w:rsidRPr="00D35517" w:rsidRDefault="00022047" w:rsidP="00D35517">
            <w:pPr>
              <w:pStyle w:val="Rodap"/>
              <w:jc w:val="right"/>
            </w:pPr>
          </w:p>
        </w:sdtContent>
      </w:sdt>
    </w:sdtContent>
  </w:sdt>
  <w:p w:rsidR="00711B24" w:rsidRDefault="00711B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9B" w:rsidRDefault="0045169B" w:rsidP="00F46B80">
      <w:pPr>
        <w:spacing w:after="0" w:line="240" w:lineRule="auto"/>
      </w:pPr>
      <w:r>
        <w:separator/>
      </w:r>
    </w:p>
  </w:footnote>
  <w:footnote w:type="continuationSeparator" w:id="0">
    <w:p w:rsidR="0045169B" w:rsidRDefault="0045169B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24" w:rsidRDefault="00711B24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5322700" wp14:editId="500F2AC1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129DF"/>
    <w:rsid w:val="0002163D"/>
    <w:rsid w:val="00022047"/>
    <w:rsid w:val="00024767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751EE"/>
    <w:rsid w:val="00080A38"/>
    <w:rsid w:val="000866CF"/>
    <w:rsid w:val="00090CA2"/>
    <w:rsid w:val="000A5B41"/>
    <w:rsid w:val="000B1FF6"/>
    <w:rsid w:val="000B454E"/>
    <w:rsid w:val="000B5595"/>
    <w:rsid w:val="000C23EB"/>
    <w:rsid w:val="000D1758"/>
    <w:rsid w:val="000D3197"/>
    <w:rsid w:val="000D669E"/>
    <w:rsid w:val="000D6A27"/>
    <w:rsid w:val="000D73B7"/>
    <w:rsid w:val="000E76BF"/>
    <w:rsid w:val="000F4734"/>
    <w:rsid w:val="00101F3C"/>
    <w:rsid w:val="00105D53"/>
    <w:rsid w:val="0011084D"/>
    <w:rsid w:val="00110E87"/>
    <w:rsid w:val="00121FCE"/>
    <w:rsid w:val="001250EF"/>
    <w:rsid w:val="00137BA7"/>
    <w:rsid w:val="001471A3"/>
    <w:rsid w:val="0015103C"/>
    <w:rsid w:val="00152047"/>
    <w:rsid w:val="0015433C"/>
    <w:rsid w:val="001556ED"/>
    <w:rsid w:val="00161C26"/>
    <w:rsid w:val="00162E87"/>
    <w:rsid w:val="00165992"/>
    <w:rsid w:val="00181C37"/>
    <w:rsid w:val="00182EF6"/>
    <w:rsid w:val="00193C86"/>
    <w:rsid w:val="001A18EC"/>
    <w:rsid w:val="001A56CB"/>
    <w:rsid w:val="001B3818"/>
    <w:rsid w:val="001D2621"/>
    <w:rsid w:val="001D6D67"/>
    <w:rsid w:val="001E2C1D"/>
    <w:rsid w:val="001E3E3C"/>
    <w:rsid w:val="001E434D"/>
    <w:rsid w:val="001F2BF0"/>
    <w:rsid w:val="001F63F4"/>
    <w:rsid w:val="00201986"/>
    <w:rsid w:val="00207F4D"/>
    <w:rsid w:val="00210936"/>
    <w:rsid w:val="00226DA8"/>
    <w:rsid w:val="002323B0"/>
    <w:rsid w:val="00240BFB"/>
    <w:rsid w:val="002433FB"/>
    <w:rsid w:val="0024353D"/>
    <w:rsid w:val="00245C8F"/>
    <w:rsid w:val="00247366"/>
    <w:rsid w:val="002547E2"/>
    <w:rsid w:val="00263EFB"/>
    <w:rsid w:val="0027640F"/>
    <w:rsid w:val="00276514"/>
    <w:rsid w:val="0028254E"/>
    <w:rsid w:val="00294239"/>
    <w:rsid w:val="002A1537"/>
    <w:rsid w:val="002A2B17"/>
    <w:rsid w:val="002A3F68"/>
    <w:rsid w:val="002A6CBF"/>
    <w:rsid w:val="002A73D9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04ABD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50969"/>
    <w:rsid w:val="00352460"/>
    <w:rsid w:val="00373032"/>
    <w:rsid w:val="003838A5"/>
    <w:rsid w:val="00383A9A"/>
    <w:rsid w:val="0039564E"/>
    <w:rsid w:val="003B5454"/>
    <w:rsid w:val="003B5C44"/>
    <w:rsid w:val="003B6E9D"/>
    <w:rsid w:val="003C1CBF"/>
    <w:rsid w:val="003C4F9F"/>
    <w:rsid w:val="003C685E"/>
    <w:rsid w:val="00402F9E"/>
    <w:rsid w:val="00403F2E"/>
    <w:rsid w:val="00404572"/>
    <w:rsid w:val="00426DEC"/>
    <w:rsid w:val="00446744"/>
    <w:rsid w:val="0045169B"/>
    <w:rsid w:val="00457398"/>
    <w:rsid w:val="00470563"/>
    <w:rsid w:val="004732D6"/>
    <w:rsid w:val="00474411"/>
    <w:rsid w:val="00476023"/>
    <w:rsid w:val="004810B5"/>
    <w:rsid w:val="0048722E"/>
    <w:rsid w:val="00490621"/>
    <w:rsid w:val="004A3C1F"/>
    <w:rsid w:val="004A607A"/>
    <w:rsid w:val="004B01C3"/>
    <w:rsid w:val="004B0CAB"/>
    <w:rsid w:val="004B155F"/>
    <w:rsid w:val="004B4FD5"/>
    <w:rsid w:val="004F21B1"/>
    <w:rsid w:val="00500603"/>
    <w:rsid w:val="00512DD0"/>
    <w:rsid w:val="00513535"/>
    <w:rsid w:val="00530263"/>
    <w:rsid w:val="00530417"/>
    <w:rsid w:val="005331EB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B0EA8"/>
    <w:rsid w:val="005B41A6"/>
    <w:rsid w:val="005D0E4D"/>
    <w:rsid w:val="005D3278"/>
    <w:rsid w:val="005D45EB"/>
    <w:rsid w:val="005F7D41"/>
    <w:rsid w:val="00600E18"/>
    <w:rsid w:val="00602B39"/>
    <w:rsid w:val="006140B8"/>
    <w:rsid w:val="00627C64"/>
    <w:rsid w:val="0064406E"/>
    <w:rsid w:val="0065214B"/>
    <w:rsid w:val="00661858"/>
    <w:rsid w:val="00664100"/>
    <w:rsid w:val="006656BA"/>
    <w:rsid w:val="00687A25"/>
    <w:rsid w:val="006A2331"/>
    <w:rsid w:val="006A45BA"/>
    <w:rsid w:val="006A78F5"/>
    <w:rsid w:val="006B0B9A"/>
    <w:rsid w:val="006C1FE9"/>
    <w:rsid w:val="006C2C96"/>
    <w:rsid w:val="006D4BDB"/>
    <w:rsid w:val="006E5958"/>
    <w:rsid w:val="006F65F5"/>
    <w:rsid w:val="00703DD4"/>
    <w:rsid w:val="00706B40"/>
    <w:rsid w:val="00711B24"/>
    <w:rsid w:val="00721582"/>
    <w:rsid w:val="0072336D"/>
    <w:rsid w:val="0072544B"/>
    <w:rsid w:val="00732989"/>
    <w:rsid w:val="0073373E"/>
    <w:rsid w:val="0073380C"/>
    <w:rsid w:val="007471C8"/>
    <w:rsid w:val="00756BF2"/>
    <w:rsid w:val="00762428"/>
    <w:rsid w:val="00766BED"/>
    <w:rsid w:val="0077028B"/>
    <w:rsid w:val="007749CB"/>
    <w:rsid w:val="00777504"/>
    <w:rsid w:val="00784520"/>
    <w:rsid w:val="007949BA"/>
    <w:rsid w:val="00795D9C"/>
    <w:rsid w:val="007B0DE0"/>
    <w:rsid w:val="007B3B17"/>
    <w:rsid w:val="007B439B"/>
    <w:rsid w:val="007C427A"/>
    <w:rsid w:val="007C75BE"/>
    <w:rsid w:val="007D008A"/>
    <w:rsid w:val="00811E25"/>
    <w:rsid w:val="0081323C"/>
    <w:rsid w:val="0081335B"/>
    <w:rsid w:val="008272AD"/>
    <w:rsid w:val="00837BE0"/>
    <w:rsid w:val="0086482B"/>
    <w:rsid w:val="00864D0F"/>
    <w:rsid w:val="008923A0"/>
    <w:rsid w:val="008B1448"/>
    <w:rsid w:val="008B1EDF"/>
    <w:rsid w:val="008C25C5"/>
    <w:rsid w:val="008D17BD"/>
    <w:rsid w:val="008D647F"/>
    <w:rsid w:val="008D6583"/>
    <w:rsid w:val="008D6B10"/>
    <w:rsid w:val="008D71A6"/>
    <w:rsid w:val="008E5886"/>
    <w:rsid w:val="008F1B15"/>
    <w:rsid w:val="008F46BB"/>
    <w:rsid w:val="008F7917"/>
    <w:rsid w:val="00900581"/>
    <w:rsid w:val="00905737"/>
    <w:rsid w:val="009073DC"/>
    <w:rsid w:val="00911831"/>
    <w:rsid w:val="0092577A"/>
    <w:rsid w:val="00926D86"/>
    <w:rsid w:val="00932ABE"/>
    <w:rsid w:val="00942BAC"/>
    <w:rsid w:val="0094729D"/>
    <w:rsid w:val="00961D45"/>
    <w:rsid w:val="00972D5C"/>
    <w:rsid w:val="00974451"/>
    <w:rsid w:val="0098063F"/>
    <w:rsid w:val="00984373"/>
    <w:rsid w:val="0099464E"/>
    <w:rsid w:val="00996F92"/>
    <w:rsid w:val="009A0FB4"/>
    <w:rsid w:val="009A22A2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45079"/>
    <w:rsid w:val="00A52D6A"/>
    <w:rsid w:val="00A62604"/>
    <w:rsid w:val="00A82CC8"/>
    <w:rsid w:val="00A9549C"/>
    <w:rsid w:val="00AA2CB1"/>
    <w:rsid w:val="00AC39A1"/>
    <w:rsid w:val="00AC5172"/>
    <w:rsid w:val="00AE4924"/>
    <w:rsid w:val="00AF26EC"/>
    <w:rsid w:val="00AF28D5"/>
    <w:rsid w:val="00AF3463"/>
    <w:rsid w:val="00B04E9E"/>
    <w:rsid w:val="00B12892"/>
    <w:rsid w:val="00B208E2"/>
    <w:rsid w:val="00B34192"/>
    <w:rsid w:val="00B37CE1"/>
    <w:rsid w:val="00B51223"/>
    <w:rsid w:val="00B55C94"/>
    <w:rsid w:val="00B6105F"/>
    <w:rsid w:val="00B73AAE"/>
    <w:rsid w:val="00B75CEC"/>
    <w:rsid w:val="00B80B1F"/>
    <w:rsid w:val="00B85CAC"/>
    <w:rsid w:val="00B97FEE"/>
    <w:rsid w:val="00BA059D"/>
    <w:rsid w:val="00BB05B6"/>
    <w:rsid w:val="00BB1DAB"/>
    <w:rsid w:val="00BB1DAD"/>
    <w:rsid w:val="00BB7DE9"/>
    <w:rsid w:val="00BC6A60"/>
    <w:rsid w:val="00BD35CD"/>
    <w:rsid w:val="00BD57DD"/>
    <w:rsid w:val="00BE3115"/>
    <w:rsid w:val="00BF43C3"/>
    <w:rsid w:val="00C00949"/>
    <w:rsid w:val="00C00FAE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3052"/>
    <w:rsid w:val="00C72FE4"/>
    <w:rsid w:val="00C74C1D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0C06"/>
    <w:rsid w:val="00CF1C8E"/>
    <w:rsid w:val="00D0673D"/>
    <w:rsid w:val="00D13917"/>
    <w:rsid w:val="00D13EAE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B165E"/>
    <w:rsid w:val="00DB4D38"/>
    <w:rsid w:val="00DD3D45"/>
    <w:rsid w:val="00DD3D74"/>
    <w:rsid w:val="00DD507B"/>
    <w:rsid w:val="00DE21DE"/>
    <w:rsid w:val="00DE2A42"/>
    <w:rsid w:val="00DE3198"/>
    <w:rsid w:val="00DE5875"/>
    <w:rsid w:val="00E02264"/>
    <w:rsid w:val="00E12FCF"/>
    <w:rsid w:val="00E226A8"/>
    <w:rsid w:val="00E25A22"/>
    <w:rsid w:val="00E43520"/>
    <w:rsid w:val="00E56158"/>
    <w:rsid w:val="00E63218"/>
    <w:rsid w:val="00E67B80"/>
    <w:rsid w:val="00E72D47"/>
    <w:rsid w:val="00E97A60"/>
    <w:rsid w:val="00EA22C8"/>
    <w:rsid w:val="00EA4CCE"/>
    <w:rsid w:val="00EA6ED9"/>
    <w:rsid w:val="00EB0317"/>
    <w:rsid w:val="00EB543B"/>
    <w:rsid w:val="00EC53E8"/>
    <w:rsid w:val="00ED004E"/>
    <w:rsid w:val="00ED1578"/>
    <w:rsid w:val="00ED2C81"/>
    <w:rsid w:val="00ED7B3C"/>
    <w:rsid w:val="00EE22FA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0F1B"/>
    <w:rsid w:val="00F928CC"/>
    <w:rsid w:val="00FA2233"/>
    <w:rsid w:val="00FA3461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FEFD-FDD9-4E34-94AA-E83B1E5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1742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8</cp:revision>
  <cp:lastPrinted>2016-04-06T14:06:00Z</cp:lastPrinted>
  <dcterms:created xsi:type="dcterms:W3CDTF">2017-04-17T10:37:00Z</dcterms:created>
  <dcterms:modified xsi:type="dcterms:W3CDTF">2017-06-05T14:34:00Z</dcterms:modified>
</cp:coreProperties>
</file>