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  <w:t xml:space="preserve">Declaração de Compromisso do Beneficiário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)(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2"/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FF7E22" w:rsidRDefault="007C77E1" w:rsidP="00FF7E22">
      <w:pPr>
        <w:spacing w:after="0" w:line="240" w:lineRule="auto"/>
        <w:jc w:val="both"/>
        <w:rPr>
          <w:rFonts w:ascii="Calibri Light" w:hAnsi="Calibri Light"/>
          <w:color w:val="404040" w:themeColor="text1" w:themeTint="BF"/>
          <w:sz w:val="18"/>
          <w:szCs w:val="18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Para os fins a que se destina o formulário de candidatura, submetido no âmbito do Aviso </w:t>
      </w:r>
      <w:r w:rsidR="00290200" w:rsidRPr="00290200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-</w:t>
      </w:r>
      <w:r w:rsidR="005E65C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---</w:t>
      </w:r>
      <w:r w:rsidR="00FF7E22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, designado </w:t>
      </w:r>
      <w:r w:rsidR="001F3A9A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___________</w:t>
      </w:r>
      <w:r w:rsidR="005E65C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e relativo à operação nº _____- ___________ </w:t>
      </w:r>
      <w:r w:rsidRPr="007C77E1">
        <w:rPr>
          <w:rFonts w:ascii="Trebuchet MS" w:eastAsia="Times New Roman" w:hAnsi="Trebuchet MS" w:cs="Trebuchet MS"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identificar o código e a designação da candidatura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, o beneficiário DECLARA, de modo expresso e inequívoco,</w:t>
      </w:r>
      <w:r w:rsidR="00605ED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: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São verdadeiras todas as informações que faz constar do formulário de candidatura e dos respetivos anexos;</w:t>
      </w:r>
    </w:p>
    <w:p w:rsidR="005E65C5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Cumprir os critérios de elegibilidad</w:t>
      </w:r>
      <w:r w:rsidR="005E65C5">
        <w:rPr>
          <w:rFonts w:ascii="Trebuchet MS" w:eastAsia="Times New Roman" w:hAnsi="Trebuchet MS" w:cs="Trebuchet MS"/>
          <w:sz w:val="20"/>
          <w:szCs w:val="20"/>
          <w:lang w:eastAsia="pt-PT"/>
        </w:rPr>
        <w:t>e dos beneficiários e dos proje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tos previstos no artigo 13º do D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ecreto-Lei n.º </w:t>
      </w:r>
      <w:r w:rsidR="00A77270">
        <w:rPr>
          <w:rFonts w:ascii="Trebuchet MS" w:eastAsia="Times New Roman" w:hAnsi="Trebuchet MS" w:cs="Trebuchet MS"/>
          <w:sz w:val="20"/>
          <w:szCs w:val="20"/>
          <w:lang w:eastAsia="pt-PT"/>
        </w:rPr>
        <w:t>159/2014 de 27 de outubro;</w:t>
      </w:r>
    </w:p>
    <w:p w:rsidR="007C77E1" w:rsidRPr="005E65C5" w:rsidRDefault="007C77E1" w:rsidP="005E65C5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Não estão sujeitos aos impedimentos e condicionantes con</w:t>
      </w:r>
      <w:r w:rsidR="00AB66E9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s</w:t>
      </w: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tantes do artigo 14º do D</w:t>
      </w:r>
      <w:r w:rsidR="00605ED5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ecreto-L</w:t>
      </w: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ei nº. 159/2014 </w:t>
      </w:r>
      <w:proofErr w:type="gramStart"/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de</w:t>
      </w:r>
      <w:proofErr w:type="gramEnd"/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27 de outubro</w:t>
      </w:r>
      <w:r w:rsidR="001A6EA1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;</w:t>
      </w:r>
    </w:p>
    <w:p w:rsidR="007C77E1" w:rsidRPr="007C77E1" w:rsidRDefault="007C77E1" w:rsidP="007C77E1">
      <w:pPr>
        <w:numPr>
          <w:ilvl w:val="0"/>
          <w:numId w:val="1"/>
        </w:numPr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Possui disponibilidade orçamental em níveis adequados à execução da operação, de acordo com a programação indicada, assegurando as fontes de financiamento da parcela de investimento total não coberta pelo financiamento </w:t>
      </w:r>
      <w:r w:rsidR="006F0CDB">
        <w:rPr>
          <w:rFonts w:ascii="Trebuchet MS" w:eastAsia="Times New Roman" w:hAnsi="Trebuchet MS" w:cs="Trebuchet MS"/>
          <w:sz w:val="20"/>
          <w:szCs w:val="20"/>
          <w:lang w:eastAsia="pt-PT"/>
        </w:rPr>
        <w:t>do Fundo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,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declarando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ainda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selecionar apenas a alternativa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 operação já se encontra inscrita em Orçamento, Plano de Atividades ou documento(s) equivalente(s), devidamente autonomizada e dotada pelo seu valor total, sendo anexados à candidatura extratos do Orçamento, do Plano de Atividades ou do(s) documento(s) equivalente(s) aprovados, para o corrente ano, onde consta a inscrição da operação, evidenciando-se que, atentos o investimento e a calendarização previstos para a mesma, existe adequada cobertura orçamental. Mais se declara que a entidade beneficiária se compromete para os anos seguintes a inscrever a operação em Orçamento, Plano de Atividades ou </w:t>
      </w:r>
      <w:proofErr w:type="gramStart"/>
      <w:r w:rsidR="00330C61"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documento(s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) equivalente(s), de forma ajustada ao montante de investimento e calendarização de execução previstos;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se compromete a inscrever a operação no respetivo Orçamento e Plano de Atividades, de forma ajustada ao montante de investimento e calendarização de execução previstos, de modo a garantir a adequada cobertura orçamental;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Assegura, a todo o momento, a conformidade das ações/atividades abrangidas na candidatura apresentada com os procedimentos legais nacionais e comunitários aplicáveis, designadamente em matéria de concorrência, igualdade de oportunidades, ambiente e publicidade dos apoios da União Europeia;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Assegura a conformidade do projeto com os procedimentos legais nacionais e comunitários em matéria de mercados públicos, para as empreitadas e aquisições de bens e serviços realizados ou que venha a realizar;</w:t>
      </w:r>
    </w:p>
    <w:p w:rsidR="007C77E1" w:rsidRPr="007C77E1" w:rsidRDefault="00B32F7C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t xml:space="preserve">A operação (e qualquer uma das suas componentes determinantes para a elegibilidade da operação) não se </w:t>
      </w:r>
      <w:proofErr w:type="gramStart"/>
      <w:r>
        <w:t>encontra(m</w:t>
      </w:r>
      <w:proofErr w:type="gramEnd"/>
      <w:r>
        <w:t xml:space="preserve">) materialmente concluída(s) ou totalmente executada(s) antes </w:t>
      </w:r>
      <w:r>
        <w:lastRenderedPageBreak/>
        <w:t xml:space="preserve">da apresentação da candidatura: inexistência de </w:t>
      </w:r>
      <w:proofErr w:type="gramStart"/>
      <w:r>
        <w:t>auto(s</w:t>
      </w:r>
      <w:proofErr w:type="gramEnd"/>
      <w:r>
        <w:t>) de receção provisória (operações/componentes infraestruturais) ou última fatura (operações/componentes imateriais)</w:t>
      </w:r>
      <w:r w:rsidR="007C77E1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;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Assegura 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(selecionar apenas a alternativa </w:t>
      </w:r>
      <w:r w:rsidR="00330C61"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aplicável</w:t>
      </w:r>
      <w:r w:rsidR="00330C61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: 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Projetos com custo total igual ou inferior a 1 milhão de euros que não geram qualquer receita durante a sua fase de execução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/</w:t>
      </w:r>
      <w:proofErr w:type="gramStart"/>
      <w:r>
        <w:rPr>
          <w:rFonts w:ascii="Trebuchet MS" w:eastAsia="Times New Roman" w:hAnsi="Trebuchet MS" w:cs="Trebuchet MS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="000F2E26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o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projeto que é objeto da candidatura, devido às suas características, natureza e resultados, não gera quaisquer receitas durante a sua execução, isto é, não serão auferidos pelos beneficiários quaisquer recebimentos, designadamente, os provenientes de: 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de venda de bens resultantes da operação, ou;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de prestação de serviços a título oneroso resultantes da operação, ou;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com origem em direitos de inscrição ou outro tip</w:t>
      </w:r>
      <w:r w:rsidR="001F3A9A">
        <w:rPr>
          <w:rFonts w:ascii="Trebuchet MS" w:eastAsia="Times New Roman" w:hAnsi="Trebuchet MS" w:cs="Trebuchet MS"/>
          <w:sz w:val="20"/>
          <w:szCs w:val="20"/>
          <w:lang w:eastAsia="pt-PT"/>
        </w:rPr>
        <w:t>o de pagamentos para acesso a a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tividades originadas pela operação.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ou</w:t>
      </w:r>
      <w:proofErr w:type="gramEnd"/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Projetos com custo total superior a 1 milhão de euros que não geram qualquer receita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/</w:t>
      </w:r>
      <w:proofErr w:type="gramStart"/>
      <w:r>
        <w:rPr>
          <w:rFonts w:ascii="Trebuchet MS" w:eastAsia="Times New Roman" w:hAnsi="Trebuchet MS" w:cs="Trebuchet MS"/>
          <w:sz w:val="20"/>
          <w:szCs w:val="20"/>
          <w:lang w:eastAsia="pt-PT"/>
        </w:rPr>
        <w:t>que</w:t>
      </w:r>
      <w:proofErr w:type="gramEnd"/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projeto que é objeto da candidatura, devido às suas características, natureza e resultados, não gera qualquer receita, isto é, não implicará, na fase de exploração:</w:t>
      </w:r>
    </w:p>
    <w:p w:rsidR="007C77E1" w:rsidRPr="000F2E26" w:rsidRDefault="000F2E26" w:rsidP="000F2E26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0F2E26">
        <w:rPr>
          <w:rFonts w:ascii="Trebuchet MS" w:eastAsia="Times New Roman" w:hAnsi="Trebuchet MS" w:cs="Trebuchet MS"/>
          <w:sz w:val="20"/>
          <w:szCs w:val="20"/>
          <w:lang w:eastAsia="pt-PT"/>
        </w:rPr>
        <w:t>Investimento em infraestruturas, cuja utilização, implique o pagamento de taxas diret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>amente a cargo dos utilizadores</w:t>
      </w:r>
      <w:r w:rsidR="007C77E1" w:rsidRPr="000F2E26">
        <w:rPr>
          <w:rFonts w:ascii="Trebuchet MS" w:eastAsia="Times New Roman" w:hAnsi="Trebuchet MS" w:cs="Trebuchet MS"/>
          <w:sz w:val="20"/>
          <w:szCs w:val="20"/>
          <w:lang w:eastAsia="pt-PT"/>
        </w:rPr>
        <w:t>, ou;</w:t>
      </w:r>
    </w:p>
    <w:p w:rsidR="007C77E1" w:rsidRPr="007C77E1" w:rsidRDefault="007C77E1" w:rsidP="007C77E1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qualquer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operação de venda ou aluguer de terrenos ou edifícios, ou;</w:t>
      </w:r>
    </w:p>
    <w:p w:rsidR="007C77E1" w:rsidRDefault="007C77E1" w:rsidP="007C77E1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qualquer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outra prestação de serviços a título oneroso</w:t>
      </w:r>
    </w:p>
    <w:p w:rsidR="00D855C2" w:rsidRDefault="00D855C2" w:rsidP="00D855C2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ou</w:t>
      </w:r>
      <w:proofErr w:type="gramEnd"/>
    </w:p>
    <w:p w:rsidR="007C77E1" w:rsidRPr="007C77E1" w:rsidRDefault="001A6EA1" w:rsidP="00D855C2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</w:t>
      </w:r>
      <w:proofErr w:type="gramEnd"/>
      <w:r w:rsidR="00D855C2" w:rsidRP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 xml:space="preserve"> projeto é g</w:t>
      </w:r>
      <w:r w:rsid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e</w:t>
      </w:r>
      <w:r w:rsidR="00D855C2" w:rsidRP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rador de receitas</w:t>
      </w:r>
      <w:r w:rsid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 xml:space="preserve">, cf. Documentação anexa </w:t>
      </w:r>
      <w:r w:rsidR="00D855C2">
        <w:rPr>
          <w:rFonts w:ascii="Trebuchet MS" w:eastAsia="Times New Roman" w:hAnsi="Trebuchet MS" w:cs="Trebuchet MS"/>
          <w:sz w:val="20"/>
          <w:szCs w:val="20"/>
          <w:lang w:eastAsia="pt-PT"/>
        </w:rPr>
        <w:t>(</w:t>
      </w:r>
      <w:r w:rsidR="00D855C2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footnoteReference w:id="3"/>
      </w:r>
      <w:r w:rsidR="00D855C2">
        <w:rPr>
          <w:rFonts w:ascii="Trebuchet MS" w:eastAsia="Times New Roman" w:hAnsi="Trebuchet MS" w:cs="Trebuchet MS"/>
          <w:sz w:val="20"/>
          <w:szCs w:val="20"/>
          <w:lang w:eastAsia="pt-PT"/>
        </w:rPr>
        <w:t>).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Assegura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selecionar apenas a alternativa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estar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aprovado o projeto técnico de execução, tendo sido dado cumprimento às disposições constantes no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Artigo 7.º do Decreto-Lei n.º 555/99, de 16 de Dezembro, com a redação que lhe foi dada pela Lei n.º 60/2007, de 4 de Setembro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, sendo que este projeto de execução, tal como aprovado à data de apresentação da candidatura, constituirá o documento base para instrução do respetivo procedimento de contratação pública; 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dispor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de deliberação favorável sobre o processo de licenciamento;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ter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efetuado a Comunicação Prévia das intervenções infraestruturais abrangidas pela operação;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 intervenção infraestrutural não está sujeita a licenciamento ou comunicação prévia.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suprimir a alínea </w:t>
      </w:r>
      <w:proofErr w:type="spellStart"/>
      <w:r w:rsidR="00A77270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i</w:t>
      </w:r>
      <w:r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x</w:t>
      </w:r>
      <w:proofErr w:type="spellEnd"/>
      <w:r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 no caso de operações imateriais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FE0A81" w:rsidRPr="007C77E1" w:rsidRDefault="002A3862" w:rsidP="002A3862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Cumprir o disposto no artigo 18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º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>,</w:t>
      </w:r>
      <w:bookmarkStart w:id="0" w:name="_GoBack"/>
      <w:bookmarkEnd w:id="0"/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n.ºs 1 a 6,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do D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ecreto-Lei n.º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159/2014 de 27 de outubro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>, n</w:t>
      </w:r>
      <w:r w:rsidRPr="002A3862">
        <w:rPr>
          <w:rFonts w:ascii="Trebuchet MS" w:eastAsia="Times New Roman" w:hAnsi="Trebuchet MS" w:cs="Trebuchet MS"/>
          <w:sz w:val="20"/>
          <w:szCs w:val="20"/>
          <w:lang w:eastAsia="pt-PT"/>
        </w:rPr>
        <w:t>o caso de o projeto apresentar um custo total elegíve</w:t>
      </w:r>
      <w:r w:rsidR="001A6EA1">
        <w:rPr>
          <w:rFonts w:ascii="Trebuchet MS" w:eastAsia="Times New Roman" w:hAnsi="Trebuchet MS" w:cs="Trebuchet MS"/>
          <w:sz w:val="20"/>
          <w:szCs w:val="20"/>
          <w:lang w:eastAsia="pt-PT"/>
        </w:rPr>
        <w:t>l superior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 25 milhões de euros.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Data: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O beneficiário: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 xml:space="preserve">Nome/Firma completo/a </w:t>
      </w: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do(s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 xml:space="preserve">) representante(s) do beneficiário </w:t>
      </w:r>
      <w:r w:rsidRPr="007C77E1">
        <w:rPr>
          <w:rFonts w:ascii="Trebuchet MS" w:eastAsia="Times New Roman" w:hAnsi="Trebuchet MS" w:cs="Trebuchet MS"/>
          <w:b/>
          <w:bCs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bCs/>
          <w:i/>
          <w:color w:val="A6A6A6"/>
          <w:sz w:val="20"/>
          <w:szCs w:val="20"/>
          <w:lang w:eastAsia="pt-PT"/>
        </w:rPr>
        <w:t>suprimir o que não interessa</w:t>
      </w:r>
      <w:r w:rsidRPr="007C77E1">
        <w:rPr>
          <w:rFonts w:ascii="Trebuchet MS" w:eastAsia="Times New Roman" w:hAnsi="Trebuchet MS" w:cs="Trebuchet MS"/>
          <w:b/>
          <w:bCs/>
          <w:color w:val="A6A6A6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Cargo(s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 ou função(</w:t>
      </w:r>
      <w:proofErr w:type="spell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ões</w:t>
      </w:r>
      <w:proofErr w:type="spell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Assinatura(s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 e carimbo: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330C61" w:rsidRDefault="00330C6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330C61" w:rsidRPr="007C77E1" w:rsidRDefault="00330C6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  <w:t>[</w:t>
      </w:r>
      <w:r w:rsidRPr="007C77E1">
        <w:rPr>
          <w:rFonts w:ascii="Trebuchet MS" w:eastAsia="Times New Roman" w:hAnsi="Trebuchet MS" w:cs="Trebuchet MS"/>
          <w:b/>
          <w:i/>
          <w:iCs/>
          <w:color w:val="A6A6A6"/>
          <w:sz w:val="20"/>
          <w:szCs w:val="20"/>
          <w:lang w:eastAsia="pt-PT"/>
        </w:rPr>
        <w:t>assinatura(s</w:t>
      </w:r>
      <w:proofErr w:type="gramEnd"/>
      <w:r w:rsidRPr="007C77E1">
        <w:rPr>
          <w:rFonts w:ascii="Trebuchet MS" w:eastAsia="Times New Roman" w:hAnsi="Trebuchet MS" w:cs="Trebuchet MS"/>
          <w:b/>
          <w:i/>
          <w:iCs/>
          <w:color w:val="A6A6A6"/>
          <w:sz w:val="20"/>
          <w:szCs w:val="20"/>
          <w:lang w:eastAsia="pt-PT"/>
        </w:rPr>
        <w:t>) necessária(s) para vincular o beneficiário, em conformidade com os respetivos estatutos/lei orgânica ou outro instrumento habilitante</w:t>
      </w:r>
      <w:r w:rsidRPr="007C77E1"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  <w:t>]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iCs/>
          <w:color w:val="000000"/>
          <w:sz w:val="20"/>
          <w:szCs w:val="20"/>
          <w:lang w:eastAsia="pt-PT"/>
        </w:rPr>
      </w:pPr>
    </w:p>
    <w:p w:rsidR="00E91EDA" w:rsidRDefault="00E91EDA"/>
    <w:sectPr w:rsidR="00E91EDA" w:rsidSect="00F1764F">
      <w:footerReference w:type="default" r:id="rId8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09B4" w:rsidRDefault="003909B4" w:rsidP="007C77E1">
      <w:pPr>
        <w:spacing w:after="0" w:line="240" w:lineRule="auto"/>
      </w:pPr>
      <w:r>
        <w:separator/>
      </w:r>
    </w:p>
  </w:endnote>
  <w:endnote w:type="continuationSeparator" w:id="0">
    <w:p w:rsidR="003909B4" w:rsidRDefault="003909B4" w:rsidP="007C7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1A4" w:rsidRDefault="00D13313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EB29CF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="00961D7C"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="00961D7C" w:rsidRPr="00CE71A4">
      <w:rPr>
        <w:rFonts w:ascii="Trebuchet MS" w:hAnsi="Trebuchet MS" w:cs="Calibri"/>
        <w:b/>
        <w:sz w:val="16"/>
        <w:szCs w:val="16"/>
      </w:rPr>
      <w:fldChar w:fldCharType="separate"/>
    </w:r>
    <w:r w:rsidR="00D13313">
      <w:rPr>
        <w:rFonts w:ascii="Trebuchet MS" w:hAnsi="Trebuchet MS" w:cs="Calibri"/>
        <w:b/>
        <w:noProof/>
        <w:sz w:val="16"/>
        <w:szCs w:val="16"/>
      </w:rPr>
      <w:t>1</w:t>
    </w:r>
    <w:r w:rsidR="00961D7C"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="00961D7C"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="00961D7C" w:rsidRPr="00CE71A4">
      <w:rPr>
        <w:rFonts w:ascii="Trebuchet MS" w:hAnsi="Trebuchet MS" w:cs="Calibri"/>
        <w:b/>
        <w:sz w:val="16"/>
        <w:szCs w:val="16"/>
      </w:rPr>
      <w:fldChar w:fldCharType="separate"/>
    </w:r>
    <w:r w:rsidR="00D13313">
      <w:rPr>
        <w:rFonts w:ascii="Trebuchet MS" w:hAnsi="Trebuchet MS" w:cs="Calibri"/>
        <w:b/>
        <w:noProof/>
        <w:sz w:val="16"/>
        <w:szCs w:val="16"/>
      </w:rPr>
      <w:t>3</w:t>
    </w:r>
    <w:r w:rsidR="00961D7C"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09B4" w:rsidRDefault="003909B4" w:rsidP="007C77E1">
      <w:pPr>
        <w:spacing w:after="0" w:line="240" w:lineRule="auto"/>
      </w:pPr>
      <w:r>
        <w:separator/>
      </w:r>
    </w:p>
  </w:footnote>
  <w:footnote w:type="continuationSeparator" w:id="0">
    <w:p w:rsidR="003909B4" w:rsidRDefault="003909B4" w:rsidP="007C77E1">
      <w:pPr>
        <w:spacing w:after="0" w:line="240" w:lineRule="auto"/>
      </w:pPr>
      <w:r>
        <w:continuationSeparator/>
      </w:r>
    </w:p>
  </w:footnote>
  <w:footnote w:id="1">
    <w:p w:rsidR="007C77E1" w:rsidRPr="001D1A5B" w:rsidRDefault="007C77E1" w:rsidP="007C77E1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>No caso de candidatura em parceria com outros beneficiários, cada beneficiário</w:t>
      </w:r>
      <w:r>
        <w:rPr>
          <w:rFonts w:ascii="Trebuchet MS" w:hAnsi="Trebuchet MS" w:cs="Trebuchet MS"/>
          <w:color w:val="000000"/>
          <w:sz w:val="16"/>
          <w:szCs w:val="16"/>
        </w:rPr>
        <w:t xml:space="preserve"> deve apresentar a respetiva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 xml:space="preserve"> declaração de compromisso, devidamente assinada e carimbada.</w:t>
      </w:r>
    </w:p>
  </w:footnote>
  <w:footnote w:id="2">
    <w:p w:rsidR="007C77E1" w:rsidRPr="001D1A5B" w:rsidRDefault="007C77E1" w:rsidP="007C77E1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/>
          <w:sz w:val="16"/>
          <w:szCs w:val="16"/>
        </w:rPr>
        <w:t xml:space="preserve">Salienta-se que nos itens que apresentam uma redação alternativa, o </w:t>
      </w:r>
      <w:r>
        <w:rPr>
          <w:rFonts w:ascii="Trebuchet MS" w:hAnsi="Trebuchet MS"/>
          <w:sz w:val="16"/>
          <w:szCs w:val="16"/>
        </w:rPr>
        <w:t>beneficiário</w:t>
      </w:r>
      <w:r w:rsidRPr="00780067">
        <w:rPr>
          <w:rFonts w:ascii="Trebuchet MS" w:hAnsi="Trebuchet MS"/>
          <w:sz w:val="16"/>
          <w:szCs w:val="16"/>
        </w:rPr>
        <w:t xml:space="preserve"> deverá assumir apenas aquela que se adequa à sua situação concreta.</w:t>
      </w:r>
    </w:p>
    <w:p w:rsidR="007C77E1" w:rsidRPr="001D1A5B" w:rsidRDefault="007C77E1" w:rsidP="007C77E1">
      <w:pPr>
        <w:pStyle w:val="Textodenotaderodap"/>
      </w:pPr>
    </w:p>
  </w:footnote>
  <w:footnote w:id="3">
    <w:p w:rsidR="00D855C2" w:rsidRPr="00605ED5" w:rsidRDefault="00D855C2" w:rsidP="00D855C2">
      <w:pPr>
        <w:pStyle w:val="Textodenotaderodap"/>
        <w:jc w:val="both"/>
        <w:rPr>
          <w:rFonts w:ascii="Trebuchet MS" w:hAnsi="Trebuchet MS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605ED5">
        <w:rPr>
          <w:rFonts w:ascii="Trebuchet MS" w:hAnsi="Trebuchet MS"/>
          <w:sz w:val="16"/>
          <w:szCs w:val="16"/>
        </w:rPr>
        <w:t xml:space="preserve">No caso </w:t>
      </w:r>
      <w:r w:rsidRPr="00330C61">
        <w:rPr>
          <w:rFonts w:ascii="Trebuchet MS" w:hAnsi="Trebuchet MS"/>
          <w:b/>
          <w:sz w:val="16"/>
          <w:szCs w:val="16"/>
        </w:rPr>
        <w:t xml:space="preserve">de </w:t>
      </w:r>
      <w:proofErr w:type="spellStart"/>
      <w:r w:rsidRPr="00330C61">
        <w:rPr>
          <w:rFonts w:ascii="Trebuchet MS" w:hAnsi="Trebuchet MS"/>
          <w:b/>
          <w:sz w:val="16"/>
          <w:szCs w:val="16"/>
        </w:rPr>
        <w:t>projectos</w:t>
      </w:r>
      <w:proofErr w:type="spellEnd"/>
      <w:r w:rsidRPr="00330C61">
        <w:rPr>
          <w:rFonts w:ascii="Trebuchet MS" w:hAnsi="Trebuchet MS"/>
          <w:b/>
          <w:sz w:val="16"/>
          <w:szCs w:val="16"/>
        </w:rPr>
        <w:t xml:space="preserve"> geradores de receita</w:t>
      </w:r>
      <w:r w:rsidRPr="00605ED5">
        <w:rPr>
          <w:rFonts w:ascii="Trebuchet MS" w:hAnsi="Trebuchet MS"/>
          <w:sz w:val="16"/>
          <w:szCs w:val="16"/>
        </w:rPr>
        <w:t>:</w:t>
      </w:r>
    </w:p>
    <w:p w:rsidR="00D855C2" w:rsidRPr="00605ED5" w:rsidRDefault="00D855C2" w:rsidP="00D855C2">
      <w:pPr>
        <w:pStyle w:val="Textodenotaderodap"/>
        <w:numPr>
          <w:ilvl w:val="0"/>
          <w:numId w:val="9"/>
        </w:numPr>
        <w:jc w:val="both"/>
        <w:rPr>
          <w:rFonts w:ascii="Trebuchet MS" w:hAnsi="Trebuchet MS"/>
          <w:sz w:val="16"/>
          <w:szCs w:val="16"/>
        </w:rPr>
      </w:pPr>
      <w:r w:rsidRPr="00605ED5">
        <w:rPr>
          <w:rFonts w:ascii="Trebuchet MS" w:hAnsi="Trebuchet MS"/>
          <w:sz w:val="16"/>
          <w:szCs w:val="16"/>
        </w:rPr>
        <w:t xml:space="preserve">Para projetos com investimento total igual ou inferior a 1M€: é necessário documento com a previsão das receitas a auferir; </w:t>
      </w:r>
    </w:p>
    <w:p w:rsidR="00D855C2" w:rsidRPr="00605ED5" w:rsidRDefault="00D855C2" w:rsidP="00D855C2">
      <w:pPr>
        <w:pStyle w:val="Textodenotaderodap"/>
        <w:numPr>
          <w:ilvl w:val="0"/>
          <w:numId w:val="9"/>
        </w:numPr>
        <w:jc w:val="both"/>
        <w:rPr>
          <w:rFonts w:ascii="Trebuchet MS" w:hAnsi="Trebuchet MS"/>
          <w:sz w:val="16"/>
          <w:szCs w:val="16"/>
        </w:rPr>
      </w:pPr>
      <w:r w:rsidRPr="00605ED5">
        <w:rPr>
          <w:rFonts w:ascii="Trebuchet MS" w:hAnsi="Trebuchet MS"/>
          <w:sz w:val="16"/>
          <w:szCs w:val="16"/>
        </w:rPr>
        <w:t xml:space="preserve">Para projetos com investimento total superior a 1M€: é necessário a submissão de um Estudo de Viabilidade Financeira ou Se não possível prever o montante das receitas a auferir, declaração em que fundamente devidamente essa dificuldade; </w:t>
      </w:r>
    </w:p>
    <w:p w:rsidR="00D855C2" w:rsidRDefault="00D855C2" w:rsidP="00D855C2">
      <w:pPr>
        <w:pStyle w:val="Textodenotaderodap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BE4B08"/>
    <w:multiLevelType w:val="hybridMultilevel"/>
    <w:tmpl w:val="AD9E1CD8"/>
    <w:lvl w:ilvl="0" w:tplc="C4C2D986">
      <w:start w:val="1"/>
      <w:numFmt w:val="lowerLetter"/>
      <w:lvlText w:val="%1)"/>
      <w:lvlJc w:val="left"/>
      <w:pPr>
        <w:ind w:left="720" w:hanging="360"/>
      </w:pPr>
      <w:rPr>
        <w:rFonts w:ascii="Trebuchet MS" w:hAnsi="Trebuchet MS" w:cs="Trebuchet MS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0634C"/>
    <w:multiLevelType w:val="hybridMultilevel"/>
    <w:tmpl w:val="0A96635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EC4FD6"/>
    <w:multiLevelType w:val="hybridMultilevel"/>
    <w:tmpl w:val="E79A890C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4" w15:restartNumberingAfterBreak="0">
    <w:nsid w:val="51987C9B"/>
    <w:multiLevelType w:val="hybridMultilevel"/>
    <w:tmpl w:val="1486D19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8E302C"/>
    <w:multiLevelType w:val="hybridMultilevel"/>
    <w:tmpl w:val="76841D3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7" w15:restartNumberingAfterBreak="0">
    <w:nsid w:val="67D52FF9"/>
    <w:multiLevelType w:val="hybridMultilevel"/>
    <w:tmpl w:val="3482A8D0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F51754"/>
    <w:multiLevelType w:val="hybridMultilevel"/>
    <w:tmpl w:val="552E61F2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FA683E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A77A02"/>
    <w:multiLevelType w:val="hybridMultilevel"/>
    <w:tmpl w:val="C9FAFEE2"/>
    <w:lvl w:ilvl="0" w:tplc="2BB4F5FC">
      <w:start w:val="1"/>
      <w:numFmt w:val="lowerRoman"/>
      <w:lvlText w:val="%1)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9"/>
  </w:num>
  <w:num w:numId="5">
    <w:abstractNumId w:val="3"/>
  </w:num>
  <w:num w:numId="6">
    <w:abstractNumId w:val="10"/>
  </w:num>
  <w:num w:numId="7">
    <w:abstractNumId w:val="4"/>
  </w:num>
  <w:num w:numId="8">
    <w:abstractNumId w:val="6"/>
  </w:num>
  <w:num w:numId="9">
    <w:abstractNumId w:val="8"/>
  </w:num>
  <w:num w:numId="10">
    <w:abstractNumId w:val="0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7E1"/>
    <w:rsid w:val="00060507"/>
    <w:rsid w:val="000F2E26"/>
    <w:rsid w:val="000F7D23"/>
    <w:rsid w:val="00113FDF"/>
    <w:rsid w:val="001A6EA1"/>
    <w:rsid w:val="001F3A9A"/>
    <w:rsid w:val="00290200"/>
    <w:rsid w:val="002A3862"/>
    <w:rsid w:val="00330C61"/>
    <w:rsid w:val="003909B4"/>
    <w:rsid w:val="0043362D"/>
    <w:rsid w:val="00485C7D"/>
    <w:rsid w:val="005866E0"/>
    <w:rsid w:val="005E65C5"/>
    <w:rsid w:val="00605ED5"/>
    <w:rsid w:val="006F0CDB"/>
    <w:rsid w:val="007327DF"/>
    <w:rsid w:val="007C77E1"/>
    <w:rsid w:val="00914C89"/>
    <w:rsid w:val="00961D7C"/>
    <w:rsid w:val="009666EE"/>
    <w:rsid w:val="009903C6"/>
    <w:rsid w:val="00A00CD1"/>
    <w:rsid w:val="00A77270"/>
    <w:rsid w:val="00AB66E9"/>
    <w:rsid w:val="00B32F7C"/>
    <w:rsid w:val="00B827F4"/>
    <w:rsid w:val="00BB43A3"/>
    <w:rsid w:val="00C57AE3"/>
    <w:rsid w:val="00C951B9"/>
    <w:rsid w:val="00D13313"/>
    <w:rsid w:val="00D52B43"/>
    <w:rsid w:val="00D855C2"/>
    <w:rsid w:val="00DB125F"/>
    <w:rsid w:val="00DE4692"/>
    <w:rsid w:val="00DF1636"/>
    <w:rsid w:val="00E81F75"/>
    <w:rsid w:val="00E91EDA"/>
    <w:rsid w:val="00EA762E"/>
    <w:rsid w:val="00EB29CF"/>
    <w:rsid w:val="00EF2747"/>
    <w:rsid w:val="00FE0A81"/>
    <w:rsid w:val="00FF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1E7979-7E11-4432-A21F-B1641BBD1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C7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7C77E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7C77E1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7C77E1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7C77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7C77E1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7C77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7C77E1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7C77E1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7C7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7C77E1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C77E1"/>
    <w:pPr>
      <w:ind w:left="720"/>
      <w:contextualSpacing/>
    </w:pPr>
  </w:style>
  <w:style w:type="paragraph" w:styleId="Cabealho">
    <w:name w:val="header"/>
    <w:basedOn w:val="Normal"/>
    <w:link w:val="CabealhoCarter"/>
    <w:uiPriority w:val="99"/>
    <w:unhideWhenUsed/>
    <w:rsid w:val="00330C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330C61"/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B827F4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B827F4"/>
    <w:rPr>
      <w:rFonts w:ascii="Times New Roman" w:eastAsia="Times New Roman" w:hAnsi="Times New Roman" w:cs="Times New Roman"/>
      <w:b/>
      <w:bCs/>
      <w:sz w:val="20"/>
      <w:szCs w:val="20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E08B2-E051-478B-A478-5E94FB51D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837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Isabel Quaresma</cp:lastModifiedBy>
  <cp:revision>3</cp:revision>
  <cp:lastPrinted>2016-02-08T13:17:00Z</cp:lastPrinted>
  <dcterms:created xsi:type="dcterms:W3CDTF">2018-06-01T16:00:00Z</dcterms:created>
  <dcterms:modified xsi:type="dcterms:W3CDTF">2018-06-01T16:10:00Z</dcterms:modified>
</cp:coreProperties>
</file>