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bookmarkStart w:id="0" w:name="_GoBack"/>
            <w:bookmarkEnd w:id="0"/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28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623FAA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</w:t>
            </w:r>
            <w:r w:rsidR="00F64DA1" w:rsidRPr="00512B28">
              <w:rPr>
                <w:sz w:val="12"/>
                <w:szCs w:val="12"/>
              </w:rPr>
              <w:t xml:space="preserve"> </w:t>
            </w:r>
            <w:r w:rsidRPr="00512B28">
              <w:rPr>
                <w:sz w:val="12"/>
                <w:szCs w:val="12"/>
              </w:rPr>
              <w:t>Operação</w:t>
            </w:r>
            <w:r w:rsidR="00F64DA1" w:rsidRPr="00512B28">
              <w:rPr>
                <w:sz w:val="12"/>
                <w:szCs w:val="12"/>
              </w:rPr>
              <w:t xml:space="preserve"> teve em conta as prioridades nacionais e/ou Europeias e</w:t>
            </w:r>
            <w:r w:rsidR="00B908D2" w:rsidRPr="00512B28">
              <w:rPr>
                <w:sz w:val="12"/>
                <w:szCs w:val="12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</w:t>
            </w:r>
            <w:r w:rsidR="00B908D2">
              <w:rPr>
                <w:i/>
                <w:sz w:val="16"/>
              </w:rPr>
              <w:t>, no ensino</w:t>
            </w:r>
            <w:r w:rsidRPr="00F64DA1">
              <w:rPr>
                <w:i/>
                <w:sz w:val="16"/>
              </w:rPr>
              <w:t xml:space="preserve"> e na formação profissional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623FAA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Operação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promoveu a igualdade salarial entre </w:t>
            </w:r>
            <w:r w:rsidR="00512B28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todos, nomeadamente entre 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472D2F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B4073" w:rsidRDefault="00577589" w:rsidP="00577589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5E4840" w:rsidRDefault="006B4073" w:rsidP="00ED65C0">
            <w:pPr>
              <w:rPr>
                <w:b/>
                <w:sz w:val="14"/>
                <w:highlight w:val="yellow"/>
              </w:rPr>
            </w:pPr>
            <w:r w:rsidRPr="00EA421F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416B64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416B64" w:rsidRPr="00416B64" w:rsidRDefault="00416B64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 w:rsidR="00416B64">
        <w:rPr>
          <w:sz w:val="16"/>
          <w:szCs w:val="16"/>
        </w:rPr>
        <w:t>das, puérperas e lactantes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 w:rsidR="00416B64">
        <w:rPr>
          <w:sz w:val="16"/>
          <w:szCs w:val="16"/>
        </w:rPr>
        <w:t>e Género no Mercado de Trabalho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>
        <w:rPr>
          <w:sz w:val="16"/>
          <w:szCs w:val="16"/>
        </w:rPr>
        <w:t>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 w:rsidR="00416B64">
        <w:rPr>
          <w:sz w:val="16"/>
          <w:szCs w:val="16"/>
        </w:rPr>
        <w:t xml:space="preserve">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 w:rsidR="00416B64">
        <w:rPr>
          <w:sz w:val="16"/>
          <w:szCs w:val="16"/>
        </w:rPr>
        <w:t>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 w:rsidR="00416B64">
        <w:rPr>
          <w:sz w:val="16"/>
          <w:szCs w:val="16"/>
        </w:rPr>
        <w:t>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Mainstreaming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lastRenderedPageBreak/>
        <w:t xml:space="preserve">Parentalidade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 w:rsidR="00416B64">
        <w:rPr>
          <w:sz w:val="16"/>
          <w:szCs w:val="16"/>
        </w:rPr>
        <w:t xml:space="preserve">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 w:rsidR="00FA6FCE">
        <w:rPr>
          <w:sz w:val="16"/>
          <w:szCs w:val="16"/>
        </w:rPr>
        <w:t xml:space="preserve">, alterado pelo </w:t>
      </w:r>
      <w:r w:rsidR="00FA6FCE" w:rsidRPr="00FA6FCE">
        <w:rPr>
          <w:sz w:val="16"/>
          <w:szCs w:val="16"/>
        </w:rPr>
        <w:t xml:space="preserve">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 xml:space="preserve">70/2010, de 16 de </w:t>
      </w:r>
      <w:r w:rsidR="00FA6FCE">
        <w:rPr>
          <w:sz w:val="16"/>
          <w:szCs w:val="16"/>
        </w:rPr>
        <w:t>j</w:t>
      </w:r>
      <w:r w:rsidR="00FA6FCE" w:rsidRPr="00FA6FCE">
        <w:rPr>
          <w:sz w:val="16"/>
          <w:szCs w:val="16"/>
        </w:rPr>
        <w:t>unho</w:t>
      </w:r>
      <w:r w:rsidR="00FA6FCE">
        <w:rPr>
          <w:sz w:val="16"/>
          <w:szCs w:val="16"/>
        </w:rPr>
        <w:t xml:space="preserve">,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>133/2012, de 27 de junho</w:t>
      </w:r>
      <w:r w:rsidR="00FA6FCE">
        <w:rPr>
          <w:sz w:val="16"/>
          <w:szCs w:val="16"/>
        </w:rPr>
        <w:t xml:space="preserve"> e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>n.º</w:t>
      </w:r>
      <w:r w:rsidR="00FA6FCE" w:rsidRPr="00FA6FCE">
        <w:rPr>
          <w:sz w:val="16"/>
          <w:szCs w:val="16"/>
        </w:rPr>
        <w:t xml:space="preserve"> </w:t>
      </w:r>
      <w:r w:rsidR="00FA6FCE">
        <w:rPr>
          <w:sz w:val="16"/>
          <w:szCs w:val="16"/>
        </w:rPr>
        <w:t>120/2015, de 1 de s</w:t>
      </w:r>
      <w:r w:rsidR="00FA6FCE"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 w:rsidR="00416B64">
        <w:rPr>
          <w:sz w:val="16"/>
          <w:szCs w:val="16"/>
        </w:rPr>
        <w:t>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 w:rsidR="00416B64">
        <w:rPr>
          <w:sz w:val="16"/>
          <w:szCs w:val="16"/>
        </w:rPr>
        <w:t>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>
        <w:rPr>
          <w:sz w:val="16"/>
          <w:szCs w:val="16"/>
        </w:rPr>
        <w:t>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>
        <w:rPr>
          <w:sz w:val="16"/>
          <w:szCs w:val="16"/>
        </w:rPr>
        <w:t>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>
        <w:rPr>
          <w:sz w:val="16"/>
          <w:szCs w:val="16"/>
        </w:rPr>
        <w:t xml:space="preserve">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 w:rsidR="00FA6FCE"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>
        <w:rPr>
          <w:sz w:val="16"/>
          <w:szCs w:val="16"/>
        </w:rPr>
        <w:t>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 w:rsidR="00386D84"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 w:rsidR="009D6EB5"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 w:rsidR="00416B64">
        <w:rPr>
          <w:sz w:val="16"/>
          <w:szCs w:val="16"/>
        </w:rPr>
        <w:t>dos técnicos de apoio à vítima.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:rsidTr="009C6407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</w:p>
        </w:tc>
      </w:tr>
    </w:tbl>
    <w:p w:rsidR="007E5168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:rsidR="009D6EB5" w:rsidRDefault="00386D84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="009D6EB5"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="009D6EB5"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A116BC" w:rsidRPr="00A116BC" w:rsidRDefault="00A116BC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:rsidR="009D6EB5" w:rsidRDefault="00555BE6" w:rsidP="00386D84">
      <w:pPr>
        <w:pStyle w:val="Bullet"/>
        <w:jc w:val="both"/>
        <w:rPr>
          <w:sz w:val="16"/>
          <w:szCs w:val="16"/>
        </w:rPr>
      </w:pPr>
      <w:hyperlink r:id="rId8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10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386D84">
        <w:rPr>
          <w:sz w:val="16"/>
          <w:szCs w:val="16"/>
        </w:rPr>
        <w:t xml:space="preserve">, que o republica </w:t>
      </w:r>
      <w:r w:rsidR="009D6EB5" w:rsidRPr="00386D84">
        <w:rPr>
          <w:sz w:val="16"/>
          <w:szCs w:val="16"/>
        </w:rPr>
        <w:t>–</w:t>
      </w:r>
      <w:r w:rsidR="00386D84">
        <w:rPr>
          <w:sz w:val="16"/>
          <w:szCs w:val="16"/>
        </w:rPr>
        <w:t xml:space="preserve"> diploma que c</w:t>
      </w:r>
      <w:r w:rsidR="009D6EB5" w:rsidRPr="009D6EB5">
        <w:rPr>
          <w:sz w:val="16"/>
          <w:szCs w:val="16"/>
        </w:rPr>
        <w:t xml:space="preserve">ria o Programa de </w:t>
      </w:r>
      <w:r w:rsidR="00386D84">
        <w:rPr>
          <w:sz w:val="16"/>
          <w:szCs w:val="16"/>
        </w:rPr>
        <w:t>E</w:t>
      </w:r>
      <w:r w:rsidR="009D6EB5" w:rsidRPr="009D6EB5">
        <w:rPr>
          <w:sz w:val="16"/>
          <w:szCs w:val="16"/>
        </w:rPr>
        <w:t xml:space="preserve">mprego e </w:t>
      </w:r>
      <w:r w:rsidR="00386D84">
        <w:rPr>
          <w:sz w:val="16"/>
          <w:szCs w:val="16"/>
        </w:rPr>
        <w:t>A</w:t>
      </w:r>
      <w:r w:rsidR="009D6EB5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Default="00555BE6" w:rsidP="00386D84">
      <w:pPr>
        <w:pStyle w:val="Bullet"/>
        <w:jc w:val="both"/>
        <w:rPr>
          <w:sz w:val="16"/>
          <w:szCs w:val="16"/>
        </w:rPr>
      </w:pPr>
      <w:hyperlink r:id="rId11" w:history="1">
        <w:r w:rsidR="009D6EB5" w:rsidRPr="009D6EB5">
          <w:rPr>
            <w:sz w:val="16"/>
            <w:szCs w:val="16"/>
          </w:rPr>
          <w:t>Despacho n.º 8376-B/2015, de 30 de julho</w:t>
        </w:r>
      </w:hyperlink>
      <w:r w:rsidR="009D6EB5">
        <w:rPr>
          <w:sz w:val="16"/>
          <w:szCs w:val="16"/>
        </w:rPr>
        <w:t>, que d</w:t>
      </w:r>
      <w:r w:rsidR="009D6EB5" w:rsidRPr="009D6EB5">
        <w:rPr>
          <w:sz w:val="16"/>
          <w:szCs w:val="16"/>
        </w:rPr>
        <w:t>efine os aspetos técnicos necessários à execução do Programa</w:t>
      </w:r>
      <w:r w:rsidR="009D6EB5">
        <w:rPr>
          <w:sz w:val="16"/>
          <w:szCs w:val="16"/>
        </w:rPr>
        <w:t xml:space="preserve"> </w:t>
      </w:r>
      <w:r w:rsidR="009D6EB5" w:rsidRPr="009D6EB5">
        <w:rPr>
          <w:sz w:val="16"/>
          <w:szCs w:val="16"/>
        </w:rPr>
        <w:t>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Pr="009D6EB5" w:rsidRDefault="009D6EB5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9D6EB5" w:rsidRPr="009D6EB5" w:rsidSect="009E03B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BE6" w:rsidRDefault="00555BE6" w:rsidP="004F0B62">
      <w:pPr>
        <w:spacing w:after="0" w:line="240" w:lineRule="auto"/>
      </w:pPr>
      <w:r>
        <w:separator/>
      </w:r>
    </w:p>
  </w:endnote>
  <w:endnote w:type="continuationSeparator" w:id="0">
    <w:p w:rsidR="00555BE6" w:rsidRDefault="00555BE6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84"/>
      <w:gridCol w:w="4419"/>
      <w:gridCol w:w="2635"/>
    </w:tblGrid>
    <w:tr w:rsidR="004F0B62" w:rsidRPr="004F0B62" w:rsidTr="001E1978">
      <w:trPr>
        <w:trHeight w:val="423"/>
        <w:jc w:val="center"/>
      </w:trPr>
      <w:tc>
        <w:tcPr>
          <w:tcW w:w="3177" w:type="dxa"/>
          <w:vAlign w:val="center"/>
        </w:tcPr>
        <w:p w:rsidR="004F0B62" w:rsidRPr="00BA1577" w:rsidRDefault="005B5329" w:rsidP="00BA1577">
          <w:pPr>
            <w:pStyle w:val="Rodap"/>
            <w:spacing w:before="60" w:after="60"/>
            <w:rPr>
              <w:sz w:val="20"/>
              <w:szCs w:val="20"/>
            </w:rPr>
          </w:pPr>
          <w:r>
            <w:rPr>
              <w:sz w:val="16"/>
              <w:szCs w:val="20"/>
            </w:rPr>
            <w:t>V2</w:t>
          </w:r>
        </w:p>
      </w:tc>
      <w:tc>
        <w:tcPr>
          <w:tcW w:w="3178" w:type="dxa"/>
          <w:vAlign w:val="center"/>
        </w:tcPr>
        <w:p w:rsidR="004F0B62" w:rsidRPr="00BA1577" w:rsidRDefault="002418BD" w:rsidP="00600B93">
          <w:pPr>
            <w:pStyle w:val="Rodap"/>
            <w:spacing w:before="60" w:after="60"/>
            <w:jc w:val="center"/>
            <w:rPr>
              <w:sz w:val="20"/>
              <w:szCs w:val="20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inline distT="0" distB="0" distL="0" distR="0" wp14:anchorId="6C975511" wp14:editId="04A75F12">
                <wp:extent cx="2668905" cy="392197"/>
                <wp:effectExtent l="0" t="0" r="0" b="0"/>
                <wp:docPr id="1" name="Imagem 1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720635" cy="399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vAlign w:val="center"/>
        </w:tcPr>
        <w:p w:rsidR="00BA1577" w:rsidRPr="00BA1577" w:rsidRDefault="00BA1577" w:rsidP="00BA1577">
          <w:pPr>
            <w:pStyle w:val="Rodap"/>
            <w:tabs>
              <w:tab w:val="left" w:pos="5880"/>
            </w:tabs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br/>
          </w:r>
          <w:r w:rsidRPr="00BA1577">
            <w:rPr>
              <w:rFonts w:ascii="Arial" w:hAnsi="Arial" w:cs="Arial"/>
              <w:sz w:val="20"/>
              <w:szCs w:val="20"/>
            </w:rPr>
            <w:t xml:space="preserve">Pág. 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ED6C7A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  <w:r w:rsidRPr="00BA1577">
            <w:rPr>
              <w:rFonts w:ascii="Arial" w:hAnsi="Arial" w:cs="Arial"/>
              <w:sz w:val="20"/>
              <w:szCs w:val="20"/>
            </w:rPr>
            <w:t>/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ED6C7A">
            <w:rPr>
              <w:rFonts w:ascii="Arial" w:hAnsi="Arial" w:cs="Arial"/>
              <w:noProof/>
              <w:sz w:val="20"/>
              <w:szCs w:val="20"/>
            </w:rPr>
            <w:t>4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</w:p>
        <w:p w:rsidR="004F0B62" w:rsidRPr="00BA1577" w:rsidRDefault="004F0B62" w:rsidP="00600B93">
          <w:pPr>
            <w:spacing w:before="60" w:after="60"/>
            <w:ind w:right="-1"/>
            <w:jc w:val="center"/>
            <w:rPr>
              <w:sz w:val="20"/>
              <w:szCs w:val="20"/>
            </w:rPr>
          </w:pPr>
        </w:p>
      </w:tc>
    </w:tr>
  </w:tbl>
  <w:p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BE6" w:rsidRDefault="00555BE6" w:rsidP="004F0B62">
      <w:pPr>
        <w:spacing w:after="0" w:line="240" w:lineRule="auto"/>
      </w:pPr>
      <w:r>
        <w:separator/>
      </w:r>
    </w:p>
  </w:footnote>
  <w:footnote w:type="continuationSeparator" w:id="0">
    <w:p w:rsidR="00555BE6" w:rsidRDefault="00555BE6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780"/>
    </w:tblGrid>
    <w:tr w:rsidR="004F0B62" w:rsidRPr="00AD642E" w:rsidTr="009E03B0">
      <w:trPr>
        <w:trHeight w:val="851"/>
      </w:trPr>
      <w:tc>
        <w:tcPr>
          <w:tcW w:w="4873" w:type="dxa"/>
          <w:vAlign w:val="center"/>
        </w:tcPr>
        <w:p w:rsidR="00DB4A3D" w:rsidRPr="009E03B0" w:rsidRDefault="00BA1577" w:rsidP="007A7CD2">
          <w:pPr>
            <w:ind w:right="3239"/>
            <w:jc w:val="center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608801" cy="329879"/>
                <wp:effectExtent l="0" t="0" r="127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DB4A3D" w:rsidRPr="00AD642E" w:rsidRDefault="00DB4A3D" w:rsidP="007A7CD2">
          <w:pPr>
            <w:ind w:right="3239"/>
            <w:jc w:val="center"/>
            <w:rPr>
              <w:sz w:val="20"/>
            </w:rPr>
          </w:pPr>
        </w:p>
      </w:tc>
      <w:tc>
        <w:tcPr>
          <w:tcW w:w="4874" w:type="dxa"/>
          <w:vAlign w:val="center"/>
        </w:tcPr>
        <w:p w:rsidR="004F0B62" w:rsidRPr="009E03B0" w:rsidRDefault="00BA1577" w:rsidP="00054765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18B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66FB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55BE6"/>
    <w:rsid w:val="00577589"/>
    <w:rsid w:val="005A1926"/>
    <w:rsid w:val="005A5304"/>
    <w:rsid w:val="005B5329"/>
    <w:rsid w:val="005E4840"/>
    <w:rsid w:val="005F7FA0"/>
    <w:rsid w:val="00600B93"/>
    <w:rsid w:val="0060685E"/>
    <w:rsid w:val="006103E2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BA1577"/>
    <w:rsid w:val="00BF29B0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A421F"/>
    <w:rsid w:val="00EB29F1"/>
    <w:rsid w:val="00EB7B53"/>
    <w:rsid w:val="00ED6C7A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03FE3FF-6D1B-4706-9963-8F74ED5E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re.pt/application/file/675080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520B2-F47A-48AA-B839-34A9A066E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Maria Irene Carvalho Ascenção Nóbrega</cp:lastModifiedBy>
  <cp:revision>3</cp:revision>
  <cp:lastPrinted>2015-09-08T17:20:00Z</cp:lastPrinted>
  <dcterms:created xsi:type="dcterms:W3CDTF">2018-08-02T10:27:00Z</dcterms:created>
  <dcterms:modified xsi:type="dcterms:W3CDTF">2018-08-02T10:27:00Z</dcterms:modified>
</cp:coreProperties>
</file>